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4EA5" w14:textId="77777777" w:rsidR="00916A9D" w:rsidRDefault="00916A9D">
      <w:pPr>
        <w:pStyle w:val="Standard"/>
        <w:jc w:val="center"/>
        <w:rPr>
          <w:sz w:val="20"/>
          <w:szCs w:val="20"/>
        </w:rPr>
      </w:pPr>
    </w:p>
    <w:p w14:paraId="60373115" w14:textId="77777777" w:rsidR="00916A9D" w:rsidRDefault="00916A9D">
      <w:pPr>
        <w:pStyle w:val="Standard"/>
        <w:jc w:val="center"/>
        <w:rPr>
          <w:sz w:val="20"/>
          <w:szCs w:val="20"/>
        </w:rPr>
      </w:pPr>
    </w:p>
    <w:p w14:paraId="29704796" w14:textId="77777777" w:rsidR="00916A9D" w:rsidRDefault="00916A9D">
      <w:pPr>
        <w:pStyle w:val="Standard"/>
        <w:jc w:val="center"/>
        <w:rPr>
          <w:sz w:val="20"/>
          <w:szCs w:val="20"/>
        </w:rPr>
      </w:pPr>
    </w:p>
    <w:p w14:paraId="19A10C95" w14:textId="77777777" w:rsidR="00916A9D" w:rsidRDefault="00916A9D">
      <w:pPr>
        <w:pStyle w:val="Standard"/>
        <w:jc w:val="center"/>
        <w:rPr>
          <w:sz w:val="20"/>
          <w:szCs w:val="20"/>
        </w:rPr>
      </w:pPr>
    </w:p>
    <w:p w14:paraId="25BCC5E2" w14:textId="77777777" w:rsidR="00916A9D" w:rsidRDefault="00916A9D">
      <w:pPr>
        <w:pStyle w:val="Standard"/>
        <w:jc w:val="center"/>
        <w:rPr>
          <w:sz w:val="20"/>
          <w:szCs w:val="20"/>
        </w:rPr>
      </w:pPr>
    </w:p>
    <w:p w14:paraId="682A2644" w14:textId="526C7476" w:rsidR="003A1EFE" w:rsidRPr="007E30C2" w:rsidRDefault="00CF1EA1">
      <w:pPr>
        <w:pStyle w:val="Standard"/>
        <w:jc w:val="center"/>
        <w:rPr>
          <w:sz w:val="20"/>
          <w:szCs w:val="20"/>
        </w:rPr>
      </w:pPr>
      <w:r w:rsidRPr="007E30C2">
        <w:rPr>
          <w:sz w:val="20"/>
          <w:szCs w:val="20"/>
        </w:rPr>
        <w:t xml:space="preserve">VILLAGE </w:t>
      </w:r>
      <w:r w:rsidR="005964EF" w:rsidRPr="007E30C2">
        <w:rPr>
          <w:sz w:val="20"/>
          <w:szCs w:val="20"/>
        </w:rPr>
        <w:t xml:space="preserve">COUNCIL </w:t>
      </w:r>
      <w:r w:rsidRPr="007E30C2">
        <w:rPr>
          <w:sz w:val="20"/>
          <w:szCs w:val="20"/>
        </w:rPr>
        <w:t xml:space="preserve">OF </w:t>
      </w:r>
      <w:r w:rsidR="00B4321D" w:rsidRPr="007E30C2">
        <w:rPr>
          <w:sz w:val="20"/>
          <w:szCs w:val="20"/>
        </w:rPr>
        <w:t>GREENWICH</w:t>
      </w:r>
      <w:r w:rsidRPr="007E30C2">
        <w:rPr>
          <w:sz w:val="20"/>
          <w:szCs w:val="20"/>
        </w:rPr>
        <w:t>, OHIO</w:t>
      </w:r>
    </w:p>
    <w:p w14:paraId="340AF072" w14:textId="62EFC340" w:rsidR="003A1EFE" w:rsidRPr="007E30C2" w:rsidRDefault="00415BC6">
      <w:pPr>
        <w:pStyle w:val="Standard"/>
        <w:jc w:val="center"/>
        <w:rPr>
          <w:sz w:val="20"/>
          <w:szCs w:val="20"/>
        </w:rPr>
      </w:pPr>
      <w:r w:rsidRPr="007E30C2">
        <w:rPr>
          <w:sz w:val="20"/>
          <w:szCs w:val="20"/>
        </w:rPr>
        <w:t>ORDINANCE</w:t>
      </w:r>
      <w:r w:rsidR="00CF1EA1" w:rsidRPr="007E30C2">
        <w:rPr>
          <w:sz w:val="20"/>
          <w:szCs w:val="20"/>
        </w:rPr>
        <w:t xml:space="preserve"> NO.: 20</w:t>
      </w:r>
      <w:r w:rsidR="001C44C7" w:rsidRPr="007E30C2">
        <w:rPr>
          <w:b/>
          <w:bCs/>
          <w:sz w:val="20"/>
          <w:szCs w:val="20"/>
          <w:u w:val="single"/>
        </w:rPr>
        <w:t>2</w:t>
      </w:r>
      <w:r w:rsidR="000954B5" w:rsidRPr="007E30C2">
        <w:rPr>
          <w:b/>
          <w:bCs/>
          <w:sz w:val="20"/>
          <w:szCs w:val="20"/>
          <w:u w:val="single"/>
        </w:rPr>
        <w:t>4</w:t>
      </w:r>
      <w:r w:rsidR="00CF1EA1" w:rsidRPr="007E30C2">
        <w:rPr>
          <w:sz w:val="20"/>
          <w:szCs w:val="20"/>
        </w:rPr>
        <w:t>-</w:t>
      </w:r>
      <w:r w:rsidR="000954B5" w:rsidRPr="007E30C2">
        <w:rPr>
          <w:sz w:val="20"/>
          <w:szCs w:val="20"/>
        </w:rPr>
        <w:t>O</w:t>
      </w:r>
      <w:r w:rsidR="00CF1EA1" w:rsidRPr="007E30C2">
        <w:rPr>
          <w:sz w:val="20"/>
          <w:szCs w:val="20"/>
        </w:rPr>
        <w:t>-</w:t>
      </w:r>
      <w:r w:rsidR="00916A9D">
        <w:rPr>
          <w:sz w:val="20"/>
          <w:szCs w:val="20"/>
        </w:rPr>
        <w:t>04</w:t>
      </w:r>
    </w:p>
    <w:p w14:paraId="2C95FE95" w14:textId="77777777" w:rsidR="002D6D69" w:rsidRPr="007E30C2" w:rsidRDefault="002D6D69">
      <w:pPr>
        <w:pStyle w:val="Standard"/>
        <w:ind w:left="709"/>
        <w:jc w:val="both"/>
        <w:rPr>
          <w:sz w:val="20"/>
          <w:szCs w:val="20"/>
        </w:rPr>
      </w:pPr>
    </w:p>
    <w:p w14:paraId="4AFE048D" w14:textId="10B297B3" w:rsidR="003F41C4" w:rsidRPr="007E30C2" w:rsidRDefault="00CF1EA1" w:rsidP="0017080C">
      <w:pPr>
        <w:pStyle w:val="Standard"/>
        <w:ind w:left="709"/>
        <w:jc w:val="both"/>
        <w:rPr>
          <w:sz w:val="20"/>
          <w:szCs w:val="20"/>
        </w:rPr>
      </w:pPr>
      <w:r w:rsidRPr="007E30C2">
        <w:rPr>
          <w:sz w:val="20"/>
          <w:szCs w:val="20"/>
        </w:rPr>
        <w:t>A</w:t>
      </w:r>
      <w:r w:rsidR="00F04346" w:rsidRPr="007E30C2">
        <w:rPr>
          <w:sz w:val="20"/>
          <w:szCs w:val="20"/>
        </w:rPr>
        <w:t>N</w:t>
      </w:r>
      <w:r w:rsidRPr="007E30C2">
        <w:rPr>
          <w:sz w:val="20"/>
          <w:szCs w:val="20"/>
        </w:rPr>
        <w:t xml:space="preserve"> </w:t>
      </w:r>
      <w:r w:rsidR="00415BC6" w:rsidRPr="007E30C2">
        <w:rPr>
          <w:sz w:val="20"/>
          <w:szCs w:val="20"/>
        </w:rPr>
        <w:t xml:space="preserve">ORDINANCE </w:t>
      </w:r>
      <w:r w:rsidR="009D6D36" w:rsidRPr="007E30C2">
        <w:rPr>
          <w:sz w:val="20"/>
          <w:szCs w:val="20"/>
        </w:rPr>
        <w:t xml:space="preserve">RESCINDING AND </w:t>
      </w:r>
      <w:r w:rsidR="0015354D" w:rsidRPr="007E30C2">
        <w:rPr>
          <w:sz w:val="20"/>
          <w:szCs w:val="20"/>
        </w:rPr>
        <w:t>REPEALING</w:t>
      </w:r>
      <w:r w:rsidR="001F6027" w:rsidRPr="007E30C2">
        <w:rPr>
          <w:sz w:val="20"/>
          <w:szCs w:val="20"/>
        </w:rPr>
        <w:t xml:space="preserve"> </w:t>
      </w:r>
      <w:r w:rsidR="00A13F0E" w:rsidRPr="007E30C2">
        <w:rPr>
          <w:sz w:val="20"/>
          <w:szCs w:val="20"/>
        </w:rPr>
        <w:t>SECTION</w:t>
      </w:r>
      <w:r w:rsidR="00C94BAF" w:rsidRPr="007E30C2">
        <w:rPr>
          <w:sz w:val="20"/>
          <w:szCs w:val="20"/>
        </w:rPr>
        <w:t xml:space="preserve"> </w:t>
      </w:r>
      <w:r w:rsidR="009D6D36" w:rsidRPr="007E30C2">
        <w:rPr>
          <w:sz w:val="20"/>
          <w:szCs w:val="20"/>
        </w:rPr>
        <w:t>242.09</w:t>
      </w:r>
      <w:bookmarkStart w:id="0" w:name="_Hlk148006476"/>
      <w:r w:rsidR="00A66F02" w:rsidRPr="007E30C2">
        <w:rPr>
          <w:sz w:val="20"/>
          <w:szCs w:val="20"/>
        </w:rPr>
        <w:t xml:space="preserve"> </w:t>
      </w:r>
      <w:r w:rsidR="00750273" w:rsidRPr="007E30C2">
        <w:rPr>
          <w:sz w:val="20"/>
          <w:szCs w:val="20"/>
        </w:rPr>
        <w:t xml:space="preserve">OF THE </w:t>
      </w:r>
      <w:r w:rsidR="00A13F0E" w:rsidRPr="007E30C2">
        <w:rPr>
          <w:sz w:val="20"/>
          <w:szCs w:val="20"/>
        </w:rPr>
        <w:t>GREENWICH CODIFIED MUNICIPAL CODE OF ORDINANCES</w:t>
      </w:r>
      <w:r w:rsidR="001F6027" w:rsidRPr="007E30C2">
        <w:rPr>
          <w:sz w:val="20"/>
          <w:szCs w:val="20"/>
        </w:rPr>
        <w:t xml:space="preserve"> </w:t>
      </w:r>
      <w:bookmarkEnd w:id="0"/>
    </w:p>
    <w:p w14:paraId="2036B939" w14:textId="77777777" w:rsidR="000768AB" w:rsidRPr="007E30C2" w:rsidRDefault="000768AB">
      <w:pPr>
        <w:pStyle w:val="Standard"/>
        <w:ind w:left="709"/>
        <w:jc w:val="both"/>
        <w:rPr>
          <w:sz w:val="20"/>
          <w:szCs w:val="20"/>
        </w:rPr>
      </w:pPr>
    </w:p>
    <w:p w14:paraId="7B638ECC" w14:textId="2D0D1068" w:rsidR="00AD68E9" w:rsidRPr="007E30C2" w:rsidRDefault="00AD68E9" w:rsidP="00AD68E9">
      <w:pPr>
        <w:pStyle w:val="Standard"/>
        <w:rPr>
          <w:sz w:val="20"/>
          <w:szCs w:val="20"/>
        </w:rPr>
      </w:pPr>
      <w:bookmarkStart w:id="1" w:name="_Hlk28336182"/>
      <w:r w:rsidRPr="007E30C2">
        <w:rPr>
          <w:sz w:val="20"/>
          <w:szCs w:val="20"/>
        </w:rPr>
        <w:t xml:space="preserve">WHEREAS, </w:t>
      </w:r>
      <w:r w:rsidR="001E7547" w:rsidRPr="007E30C2">
        <w:rPr>
          <w:sz w:val="20"/>
          <w:szCs w:val="20"/>
        </w:rPr>
        <w:t xml:space="preserve">the village previously utilized </w:t>
      </w:r>
      <w:r w:rsidR="00931342" w:rsidRPr="007E30C2">
        <w:rPr>
          <w:sz w:val="20"/>
          <w:szCs w:val="20"/>
        </w:rPr>
        <w:t>traffic law photo-monitoring devi</w:t>
      </w:r>
      <w:r w:rsidR="00880C71" w:rsidRPr="007E30C2">
        <w:rPr>
          <w:sz w:val="20"/>
          <w:szCs w:val="20"/>
        </w:rPr>
        <w:t>c</w:t>
      </w:r>
      <w:r w:rsidR="00931342" w:rsidRPr="007E30C2">
        <w:rPr>
          <w:sz w:val="20"/>
          <w:szCs w:val="20"/>
        </w:rPr>
        <w:t>es</w:t>
      </w:r>
      <w:r w:rsidR="00D318BD" w:rsidRPr="007E30C2">
        <w:rPr>
          <w:sz w:val="20"/>
          <w:szCs w:val="20"/>
        </w:rPr>
        <w:t>; and</w:t>
      </w:r>
    </w:p>
    <w:p w14:paraId="278717B7" w14:textId="77777777" w:rsidR="00D318BD" w:rsidRPr="007E30C2" w:rsidRDefault="00D318BD" w:rsidP="00AD68E9">
      <w:pPr>
        <w:pStyle w:val="Standard"/>
        <w:rPr>
          <w:sz w:val="20"/>
          <w:szCs w:val="20"/>
        </w:rPr>
      </w:pPr>
    </w:p>
    <w:p w14:paraId="5E5BF8CA" w14:textId="65B86CC8" w:rsidR="00D318BD" w:rsidRPr="007E30C2" w:rsidRDefault="00D318BD" w:rsidP="00AD68E9">
      <w:pPr>
        <w:pStyle w:val="Standard"/>
        <w:rPr>
          <w:sz w:val="20"/>
          <w:szCs w:val="20"/>
        </w:rPr>
      </w:pPr>
      <w:r w:rsidRPr="007E30C2">
        <w:rPr>
          <w:sz w:val="20"/>
          <w:szCs w:val="20"/>
        </w:rPr>
        <w:t>WHE</w:t>
      </w:r>
      <w:r w:rsidR="00FE6416" w:rsidRPr="007E30C2">
        <w:rPr>
          <w:sz w:val="20"/>
          <w:szCs w:val="20"/>
        </w:rPr>
        <w:t xml:space="preserve">REAS, to comply with </w:t>
      </w:r>
      <w:r w:rsidR="00AD6B91" w:rsidRPr="007E30C2">
        <w:rPr>
          <w:sz w:val="20"/>
          <w:szCs w:val="20"/>
        </w:rPr>
        <w:t>the 2015 amendments to Ohio R.C. 4511.093, the village e</w:t>
      </w:r>
      <w:r w:rsidR="00933763" w:rsidRPr="007E30C2">
        <w:rPr>
          <w:sz w:val="20"/>
          <w:szCs w:val="20"/>
        </w:rPr>
        <w:t>nacted Ord 2015-03, passed 5-19-15</w:t>
      </w:r>
      <w:r w:rsidR="00E44918" w:rsidRPr="007E30C2">
        <w:rPr>
          <w:sz w:val="20"/>
          <w:szCs w:val="20"/>
        </w:rPr>
        <w:t xml:space="preserve"> which created Section 249.09 of the Greenwich Codified Municipal Code </w:t>
      </w:r>
      <w:r w:rsidR="00E92412" w:rsidRPr="007E30C2">
        <w:rPr>
          <w:sz w:val="20"/>
          <w:szCs w:val="20"/>
        </w:rPr>
        <w:t xml:space="preserve">of </w:t>
      </w:r>
      <w:r w:rsidR="003F014A">
        <w:rPr>
          <w:sz w:val="20"/>
          <w:szCs w:val="20"/>
        </w:rPr>
        <w:t>O</w:t>
      </w:r>
      <w:r w:rsidR="00E92412" w:rsidRPr="007E30C2">
        <w:rPr>
          <w:sz w:val="20"/>
          <w:szCs w:val="20"/>
        </w:rPr>
        <w:t>rdinances which read:</w:t>
      </w:r>
    </w:p>
    <w:p w14:paraId="198249EF" w14:textId="77777777" w:rsidR="00E92412" w:rsidRDefault="00E92412" w:rsidP="00AD68E9">
      <w:pPr>
        <w:pStyle w:val="Standard"/>
      </w:pPr>
    </w:p>
    <w:p w14:paraId="164BEFE7" w14:textId="77777777" w:rsidR="008B5CA3" w:rsidRPr="008B5CA3" w:rsidRDefault="008B5CA3" w:rsidP="008B5CA3">
      <w:pPr>
        <w:pStyle w:val="Standard"/>
        <w:ind w:left="709"/>
        <w:rPr>
          <w:i/>
          <w:iCs/>
          <w:sz w:val="16"/>
          <w:szCs w:val="16"/>
        </w:rPr>
      </w:pPr>
      <w:r w:rsidRPr="008B5CA3">
        <w:rPr>
          <w:i/>
          <w:iCs/>
          <w:sz w:val="16"/>
          <w:szCs w:val="16"/>
        </w:rPr>
        <w:t>242.09 TRAFFIC OFFICER.</w:t>
      </w:r>
    </w:p>
    <w:p w14:paraId="7A3F3C5E" w14:textId="77777777" w:rsidR="008B5CA3" w:rsidRPr="008B5CA3" w:rsidRDefault="008B5CA3" w:rsidP="008B5CA3">
      <w:pPr>
        <w:pStyle w:val="Standard"/>
        <w:ind w:left="709"/>
        <w:rPr>
          <w:i/>
          <w:iCs/>
          <w:sz w:val="16"/>
          <w:szCs w:val="16"/>
        </w:rPr>
      </w:pPr>
      <w:r w:rsidRPr="008B5CA3">
        <w:rPr>
          <w:i/>
          <w:iCs/>
          <w:sz w:val="16"/>
          <w:szCs w:val="16"/>
        </w:rPr>
        <w:t xml:space="preserve">   The Police Department has an immediate need for a Traffic Officer to be present at traffic law photo-monitoring devices; such presence is required by recent amendments to Ohio R.C. 4511.093, which became effective March 23, 2015.</w:t>
      </w:r>
    </w:p>
    <w:p w14:paraId="5C7B0C69" w14:textId="66FBDEFA" w:rsidR="00E92412" w:rsidRPr="008B5CA3" w:rsidRDefault="008B5CA3" w:rsidP="008B5CA3">
      <w:pPr>
        <w:pStyle w:val="Standard"/>
        <w:ind w:left="709"/>
        <w:rPr>
          <w:i/>
          <w:iCs/>
          <w:sz w:val="16"/>
          <w:szCs w:val="16"/>
        </w:rPr>
      </w:pPr>
      <w:r w:rsidRPr="008B5CA3">
        <w:rPr>
          <w:i/>
          <w:iCs/>
          <w:sz w:val="16"/>
          <w:szCs w:val="16"/>
        </w:rPr>
        <w:t>(Ord. 2015-03. Passed 5-19-15.)</w:t>
      </w:r>
    </w:p>
    <w:p w14:paraId="356A137C" w14:textId="77777777" w:rsidR="00AD68E9" w:rsidRPr="007E30C2" w:rsidRDefault="00AD68E9" w:rsidP="00AD68E9">
      <w:pPr>
        <w:pStyle w:val="Standard"/>
        <w:rPr>
          <w:sz w:val="20"/>
          <w:szCs w:val="20"/>
        </w:rPr>
      </w:pPr>
    </w:p>
    <w:p w14:paraId="7ED1D3AC" w14:textId="6E081D91" w:rsidR="008B5CA3" w:rsidRPr="007E30C2" w:rsidRDefault="008B5CA3" w:rsidP="00AD68E9">
      <w:pPr>
        <w:pStyle w:val="Standard"/>
        <w:rPr>
          <w:sz w:val="20"/>
          <w:szCs w:val="20"/>
        </w:rPr>
      </w:pPr>
      <w:r w:rsidRPr="007E30C2">
        <w:rPr>
          <w:sz w:val="20"/>
          <w:szCs w:val="20"/>
        </w:rPr>
        <w:t xml:space="preserve">WHEREAS, since </w:t>
      </w:r>
      <w:r w:rsidR="00101E4F" w:rsidRPr="007E30C2">
        <w:rPr>
          <w:sz w:val="20"/>
          <w:szCs w:val="20"/>
        </w:rPr>
        <w:t>2015</w:t>
      </w:r>
      <w:r w:rsidRPr="007E30C2">
        <w:rPr>
          <w:sz w:val="20"/>
          <w:szCs w:val="20"/>
        </w:rPr>
        <w:t xml:space="preserve">, the village has discontinued all use of </w:t>
      </w:r>
      <w:r w:rsidR="0013605D" w:rsidRPr="007E30C2">
        <w:rPr>
          <w:sz w:val="20"/>
          <w:szCs w:val="20"/>
        </w:rPr>
        <w:t xml:space="preserve">all </w:t>
      </w:r>
      <w:r w:rsidRPr="007E30C2">
        <w:rPr>
          <w:sz w:val="20"/>
          <w:szCs w:val="20"/>
        </w:rPr>
        <w:t xml:space="preserve">traffic law photo-monitoring </w:t>
      </w:r>
      <w:r w:rsidR="00E07EF4" w:rsidRPr="007E30C2">
        <w:rPr>
          <w:sz w:val="20"/>
          <w:szCs w:val="20"/>
        </w:rPr>
        <w:t>devices</w:t>
      </w:r>
      <w:r w:rsidR="0013605D" w:rsidRPr="007E30C2">
        <w:rPr>
          <w:sz w:val="20"/>
          <w:szCs w:val="20"/>
        </w:rPr>
        <w:t xml:space="preserve"> and returned </w:t>
      </w:r>
      <w:r w:rsidR="004427CF" w:rsidRPr="007E30C2">
        <w:rPr>
          <w:sz w:val="20"/>
          <w:szCs w:val="20"/>
        </w:rPr>
        <w:t>them to the manufacturer.</w:t>
      </w:r>
      <w:r w:rsidR="006E48CC" w:rsidRPr="007E30C2">
        <w:rPr>
          <w:sz w:val="20"/>
          <w:szCs w:val="20"/>
        </w:rPr>
        <w:t xml:space="preserve">  Additionally, case law since 2015 has called into question the necessity of a traffic </w:t>
      </w:r>
      <w:r w:rsidR="00FD0AFD" w:rsidRPr="007E30C2">
        <w:rPr>
          <w:sz w:val="20"/>
          <w:szCs w:val="20"/>
        </w:rPr>
        <w:t>officer.</w:t>
      </w:r>
    </w:p>
    <w:p w14:paraId="4F2C38A4" w14:textId="77777777" w:rsidR="00C87D20" w:rsidRPr="007E30C2" w:rsidRDefault="00C87D20" w:rsidP="00AD68E9">
      <w:pPr>
        <w:pStyle w:val="Standard"/>
        <w:rPr>
          <w:sz w:val="20"/>
          <w:szCs w:val="20"/>
        </w:rPr>
      </w:pPr>
    </w:p>
    <w:bookmarkEnd w:id="1"/>
    <w:p w14:paraId="5136DE8D" w14:textId="0FD5F9C7" w:rsidR="003A1EFE" w:rsidRDefault="00CF1EA1">
      <w:pPr>
        <w:pStyle w:val="Standard"/>
        <w:jc w:val="both"/>
      </w:pPr>
      <w:r w:rsidRPr="007E30C2">
        <w:rPr>
          <w:sz w:val="20"/>
          <w:szCs w:val="20"/>
        </w:rPr>
        <w:t>NOW</w:t>
      </w:r>
      <w:r w:rsidR="004478EA" w:rsidRPr="007E30C2">
        <w:rPr>
          <w:sz w:val="20"/>
          <w:szCs w:val="20"/>
        </w:rPr>
        <w:t>,</w:t>
      </w:r>
      <w:r w:rsidRPr="007E30C2">
        <w:rPr>
          <w:sz w:val="20"/>
          <w:szCs w:val="20"/>
        </w:rPr>
        <w:t xml:space="preserve"> THEREFORE, BE IT </w:t>
      </w:r>
      <w:r w:rsidR="00D60216" w:rsidRPr="007E30C2">
        <w:rPr>
          <w:sz w:val="20"/>
          <w:szCs w:val="20"/>
          <w:u w:val="single"/>
        </w:rPr>
        <w:t>ORDAINED</w:t>
      </w:r>
      <w:r w:rsidRPr="007E30C2">
        <w:rPr>
          <w:sz w:val="20"/>
          <w:szCs w:val="20"/>
        </w:rPr>
        <w:t xml:space="preserve"> BY THE COUN</w:t>
      </w:r>
      <w:bookmarkStart w:id="2" w:name="_GoBack"/>
      <w:bookmarkEnd w:id="2"/>
      <w:r w:rsidRPr="007E30C2">
        <w:rPr>
          <w:sz w:val="20"/>
          <w:szCs w:val="20"/>
        </w:rPr>
        <w:t xml:space="preserve">CIL OF THE VILLAGE OF </w:t>
      </w:r>
      <w:r w:rsidR="00D06E21" w:rsidRPr="007E30C2">
        <w:rPr>
          <w:sz w:val="20"/>
          <w:szCs w:val="20"/>
        </w:rPr>
        <w:t>GREENWICH</w:t>
      </w:r>
      <w:r w:rsidRPr="007E30C2">
        <w:rPr>
          <w:sz w:val="20"/>
          <w:szCs w:val="20"/>
        </w:rPr>
        <w:t>, STATE OF OHIO:</w:t>
      </w:r>
      <w:r>
        <w:t xml:space="preserve"> </w:t>
      </w:r>
      <w:r w:rsidRPr="007E30C2">
        <w:rPr>
          <w:rFonts w:cs="Times New Roman"/>
          <w:i/>
          <w:iCs/>
          <w:sz w:val="12"/>
          <w:szCs w:val="12"/>
        </w:rPr>
        <w:t>(RC 731.18)</w:t>
      </w:r>
    </w:p>
    <w:p w14:paraId="410496B9" w14:textId="77777777" w:rsidR="003A1EFE" w:rsidRPr="007E30C2" w:rsidRDefault="003A1EFE">
      <w:pPr>
        <w:pStyle w:val="Standard"/>
        <w:jc w:val="both"/>
        <w:rPr>
          <w:sz w:val="20"/>
          <w:szCs w:val="20"/>
        </w:rPr>
      </w:pPr>
    </w:p>
    <w:p w14:paraId="129E2AFD" w14:textId="1E6A42B0" w:rsidR="00915CC5" w:rsidRPr="007E30C2" w:rsidRDefault="00CF1EA1" w:rsidP="007433CF">
      <w:pPr>
        <w:pStyle w:val="Standard"/>
        <w:jc w:val="both"/>
        <w:rPr>
          <w:sz w:val="20"/>
          <w:szCs w:val="20"/>
        </w:rPr>
      </w:pPr>
      <w:bookmarkStart w:id="3" w:name="_Hlk148005291"/>
      <w:r w:rsidRPr="007E30C2">
        <w:rPr>
          <w:sz w:val="20"/>
          <w:szCs w:val="20"/>
        </w:rPr>
        <w:tab/>
      </w:r>
      <w:r w:rsidRPr="007E30C2">
        <w:rPr>
          <w:sz w:val="20"/>
          <w:szCs w:val="20"/>
          <w:u w:val="single"/>
        </w:rPr>
        <w:t>SECTION 1</w:t>
      </w:r>
      <w:r w:rsidRPr="007E30C2">
        <w:rPr>
          <w:sz w:val="20"/>
          <w:szCs w:val="20"/>
        </w:rPr>
        <w:t xml:space="preserve">. </w:t>
      </w:r>
      <w:bookmarkStart w:id="4" w:name="_Hlk28338924"/>
      <w:r w:rsidR="003504D1">
        <w:rPr>
          <w:sz w:val="20"/>
          <w:szCs w:val="20"/>
        </w:rPr>
        <w:t xml:space="preserve"> </w:t>
      </w:r>
      <w:r w:rsidR="004427CF" w:rsidRPr="007E30C2">
        <w:rPr>
          <w:sz w:val="20"/>
          <w:szCs w:val="20"/>
          <w:u w:val="single"/>
        </w:rPr>
        <w:t>REPEAL</w:t>
      </w:r>
      <w:r w:rsidR="004427CF" w:rsidRPr="007E30C2">
        <w:rPr>
          <w:sz w:val="20"/>
          <w:szCs w:val="20"/>
        </w:rPr>
        <w:t xml:space="preserve">. </w:t>
      </w:r>
      <w:r w:rsidR="00204E44" w:rsidRPr="007E30C2">
        <w:rPr>
          <w:sz w:val="20"/>
          <w:szCs w:val="20"/>
        </w:rPr>
        <w:t>That Section</w:t>
      </w:r>
      <w:r w:rsidR="00A13F0E" w:rsidRPr="007E30C2">
        <w:rPr>
          <w:sz w:val="20"/>
          <w:szCs w:val="20"/>
        </w:rPr>
        <w:t xml:space="preserve"> </w:t>
      </w:r>
      <w:r w:rsidR="00915CC5" w:rsidRPr="007E30C2">
        <w:rPr>
          <w:sz w:val="20"/>
          <w:szCs w:val="20"/>
        </w:rPr>
        <w:t>242.09</w:t>
      </w:r>
      <w:r w:rsidR="00A13F0E" w:rsidRPr="007E30C2">
        <w:rPr>
          <w:sz w:val="20"/>
          <w:szCs w:val="20"/>
        </w:rPr>
        <w:t xml:space="preserve"> of the </w:t>
      </w:r>
      <w:bookmarkStart w:id="5" w:name="_Hlk148004305"/>
      <w:r w:rsidR="00A13F0E" w:rsidRPr="007E30C2">
        <w:rPr>
          <w:sz w:val="20"/>
          <w:szCs w:val="20"/>
        </w:rPr>
        <w:t>Greenwich Codified Municipal Code of Ordinances</w:t>
      </w:r>
      <w:bookmarkEnd w:id="5"/>
      <w:r w:rsidR="00A13F0E" w:rsidRPr="007E30C2">
        <w:rPr>
          <w:sz w:val="20"/>
          <w:szCs w:val="20"/>
        </w:rPr>
        <w:t xml:space="preserve"> </w:t>
      </w:r>
      <w:r w:rsidR="007433CF" w:rsidRPr="007E30C2">
        <w:rPr>
          <w:sz w:val="20"/>
          <w:szCs w:val="20"/>
        </w:rPr>
        <w:t xml:space="preserve">is hereby </w:t>
      </w:r>
      <w:r w:rsidR="00915CC5" w:rsidRPr="007E30C2">
        <w:rPr>
          <w:sz w:val="20"/>
          <w:szCs w:val="20"/>
        </w:rPr>
        <w:t>rescinded and repealed in its entire</w:t>
      </w:r>
      <w:r w:rsidR="002A229B">
        <w:rPr>
          <w:sz w:val="20"/>
          <w:szCs w:val="20"/>
        </w:rPr>
        <w:t>t</w:t>
      </w:r>
      <w:r w:rsidR="00915CC5" w:rsidRPr="007E30C2">
        <w:rPr>
          <w:sz w:val="20"/>
          <w:szCs w:val="20"/>
        </w:rPr>
        <w:t>y.</w:t>
      </w:r>
    </w:p>
    <w:p w14:paraId="3C4AC49E" w14:textId="77777777" w:rsidR="00915CC5" w:rsidRPr="007E30C2" w:rsidRDefault="00915CC5" w:rsidP="007433CF">
      <w:pPr>
        <w:pStyle w:val="Standard"/>
        <w:jc w:val="both"/>
        <w:rPr>
          <w:sz w:val="20"/>
          <w:szCs w:val="20"/>
        </w:rPr>
      </w:pPr>
    </w:p>
    <w:bookmarkEnd w:id="3"/>
    <w:p w14:paraId="54679EEC" w14:textId="35B4F8E7" w:rsidR="004A6E86" w:rsidRPr="007E30C2" w:rsidRDefault="007425F6" w:rsidP="00D31A2F">
      <w:pPr>
        <w:pStyle w:val="Standard"/>
        <w:jc w:val="both"/>
        <w:rPr>
          <w:sz w:val="20"/>
          <w:szCs w:val="20"/>
        </w:rPr>
      </w:pPr>
      <w:r w:rsidRPr="007E30C2">
        <w:rPr>
          <w:rFonts w:cs="Times New Roman"/>
          <w:sz w:val="20"/>
          <w:szCs w:val="20"/>
        </w:rPr>
        <w:tab/>
      </w:r>
      <w:r w:rsidRPr="007E30C2">
        <w:rPr>
          <w:rFonts w:cs="Times New Roman"/>
          <w:sz w:val="20"/>
          <w:szCs w:val="20"/>
          <w:u w:val="single"/>
        </w:rPr>
        <w:t>SECTION 2</w:t>
      </w:r>
      <w:r w:rsidRPr="007E30C2">
        <w:rPr>
          <w:rFonts w:cs="Times New Roman"/>
          <w:sz w:val="20"/>
          <w:szCs w:val="20"/>
        </w:rPr>
        <w:t xml:space="preserve">. </w:t>
      </w:r>
      <w:r w:rsidR="003504D1">
        <w:rPr>
          <w:rFonts w:cs="Times New Roman"/>
          <w:sz w:val="20"/>
          <w:szCs w:val="20"/>
        </w:rPr>
        <w:t xml:space="preserve"> </w:t>
      </w:r>
      <w:r w:rsidRPr="007E30C2">
        <w:rPr>
          <w:rFonts w:cs="Times New Roman"/>
          <w:sz w:val="20"/>
          <w:szCs w:val="20"/>
          <w:u w:val="single"/>
        </w:rPr>
        <w:t>CODIFICATION</w:t>
      </w:r>
      <w:r w:rsidRPr="007E30C2">
        <w:rPr>
          <w:rFonts w:cs="Times New Roman"/>
          <w:sz w:val="20"/>
          <w:szCs w:val="20"/>
        </w:rPr>
        <w:t>.  That the Council Clerk is hereby directed to submit the amendments herein to the codification service for the Village.</w:t>
      </w:r>
    </w:p>
    <w:p w14:paraId="715D46CB" w14:textId="77777777" w:rsidR="00204E44" w:rsidRPr="007E30C2" w:rsidRDefault="00204E44" w:rsidP="00D31A2F">
      <w:pPr>
        <w:pStyle w:val="Standard"/>
        <w:jc w:val="both"/>
        <w:rPr>
          <w:sz w:val="20"/>
          <w:szCs w:val="20"/>
        </w:rPr>
      </w:pPr>
    </w:p>
    <w:bookmarkEnd w:id="4"/>
    <w:p w14:paraId="76ACBFCD" w14:textId="1C79BB37" w:rsidR="003A1EFE" w:rsidRPr="007E30C2" w:rsidRDefault="00CF1EA1" w:rsidP="00FE463A">
      <w:pPr>
        <w:pStyle w:val="Standard"/>
        <w:ind w:firstLine="709"/>
        <w:jc w:val="both"/>
        <w:rPr>
          <w:sz w:val="20"/>
          <w:szCs w:val="20"/>
        </w:rPr>
      </w:pPr>
      <w:r w:rsidRPr="007E30C2">
        <w:rPr>
          <w:sz w:val="20"/>
          <w:szCs w:val="20"/>
          <w:u w:val="single"/>
        </w:rPr>
        <w:t xml:space="preserve">SECTION </w:t>
      </w:r>
      <w:r w:rsidR="007425F6" w:rsidRPr="007E30C2">
        <w:rPr>
          <w:sz w:val="20"/>
          <w:szCs w:val="20"/>
          <w:u w:val="single"/>
        </w:rPr>
        <w:t>3</w:t>
      </w:r>
      <w:r w:rsidR="00B22021" w:rsidRPr="007E30C2">
        <w:rPr>
          <w:sz w:val="20"/>
          <w:szCs w:val="20"/>
        </w:rPr>
        <w:t>.</w:t>
      </w:r>
      <w:r w:rsidR="003504D1">
        <w:rPr>
          <w:sz w:val="20"/>
          <w:szCs w:val="20"/>
        </w:rPr>
        <w:t xml:space="preserve">  </w:t>
      </w:r>
      <w:r w:rsidRPr="007E30C2">
        <w:rPr>
          <w:sz w:val="20"/>
          <w:szCs w:val="20"/>
          <w:u w:val="single"/>
        </w:rPr>
        <w:t>PUBLIC MEETING</w:t>
      </w:r>
      <w:r w:rsidRPr="007E30C2">
        <w:rPr>
          <w:sz w:val="20"/>
          <w:szCs w:val="20"/>
        </w:rPr>
        <w:t xml:space="preserve">.  That it is found and determined that all formal action of this public body concerning or relating to the passage of this </w:t>
      </w:r>
      <w:r w:rsidR="00FA7804" w:rsidRPr="007E30C2">
        <w:rPr>
          <w:sz w:val="20"/>
          <w:szCs w:val="20"/>
        </w:rPr>
        <w:t>legislation</w:t>
      </w:r>
      <w:r w:rsidRPr="007E30C2">
        <w:rPr>
          <w:sz w:val="20"/>
          <w:szCs w:val="20"/>
        </w:rPr>
        <w:t xml:space="preserve"> were adopted in a public meeting open to the public at all times, and that all deliberations of the public body and any of its committees that resulted in such formal action, were in public meetings open to the public, in compliance with all legal requirements including all lawful ordinances and any applicable provisions of section 121.22 of the Ohio Revised Code.</w:t>
      </w:r>
    </w:p>
    <w:p w14:paraId="5C470D5D" w14:textId="77777777" w:rsidR="003A1EFE" w:rsidRDefault="003A1EFE">
      <w:pPr>
        <w:pStyle w:val="Standard"/>
        <w:jc w:val="both"/>
      </w:pPr>
    </w:p>
    <w:p w14:paraId="25E57B9E" w14:textId="77777777" w:rsidR="00515219" w:rsidRPr="00DD6EBF" w:rsidRDefault="00515219" w:rsidP="00515219">
      <w:pPr>
        <w:pStyle w:val="Textbody"/>
        <w:spacing w:after="0"/>
        <w:jc w:val="both"/>
        <w:rPr>
          <w:sz w:val="20"/>
          <w:szCs w:val="20"/>
        </w:rPr>
      </w:pPr>
      <w:r w:rsidRPr="00DD6EBF">
        <w:rPr>
          <w:rFonts w:eastAsia="Times New Roman" w:cs="Times New Roman"/>
          <w:sz w:val="20"/>
          <w:szCs w:val="20"/>
          <w:lang w:bidi="ar-SA"/>
        </w:rPr>
        <w:t>WHEREFORE, this legislation shall be in full force and effect from and after the earliest period allowed by law.</w:t>
      </w:r>
    </w:p>
    <w:p w14:paraId="6FC4109F" w14:textId="77777777" w:rsidR="00515219" w:rsidRPr="00DD6EBF" w:rsidRDefault="00515219" w:rsidP="00515219">
      <w:pPr>
        <w:pStyle w:val="Standard"/>
        <w:jc w:val="both"/>
        <w:rPr>
          <w:rFonts w:eastAsia="Times New Roman" w:cs="Times New Roman"/>
          <w:sz w:val="20"/>
          <w:szCs w:val="20"/>
          <w:lang w:bidi="ar-SA"/>
        </w:rPr>
      </w:pPr>
    </w:p>
    <w:p w14:paraId="4FBE94C1" w14:textId="77777777" w:rsidR="00515219" w:rsidRPr="00DD6EBF" w:rsidRDefault="00515219" w:rsidP="00515219">
      <w:pPr>
        <w:pStyle w:val="Standard"/>
        <w:jc w:val="both"/>
        <w:rPr>
          <w:sz w:val="20"/>
          <w:szCs w:val="20"/>
        </w:rPr>
      </w:pPr>
      <w:r w:rsidRPr="00DD6EBF">
        <w:rPr>
          <w:rFonts w:eastAsia="Times New Roman" w:cs="Times New Roman"/>
          <w:sz w:val="20"/>
          <w:szCs w:val="20"/>
          <w:lang w:bidi="ar-SA"/>
        </w:rPr>
        <w:t xml:space="preserve">PASSED AND ADOPTED on this </w:t>
      </w:r>
      <w:r w:rsidRPr="00DD6EBF">
        <w:rPr>
          <w:rFonts w:eastAsia="Times New Roman" w:cs="Times New Roman"/>
          <w:sz w:val="20"/>
          <w:szCs w:val="20"/>
          <w:u w:val="single"/>
          <w:lang w:bidi="ar-SA"/>
        </w:rPr>
        <w:tab/>
      </w:r>
      <w:r w:rsidRPr="00DD6EBF">
        <w:rPr>
          <w:rFonts w:eastAsia="Times New Roman" w:cs="Times New Roman"/>
          <w:sz w:val="20"/>
          <w:szCs w:val="20"/>
          <w:u w:val="single"/>
          <w:lang w:bidi="ar-SA"/>
        </w:rPr>
        <w:tab/>
      </w:r>
      <w:r w:rsidRPr="00DD6EBF">
        <w:rPr>
          <w:rFonts w:eastAsia="Times New Roman" w:cs="Times New Roman"/>
          <w:sz w:val="20"/>
          <w:szCs w:val="20"/>
          <w:lang w:bidi="ar-SA"/>
        </w:rPr>
        <w:t xml:space="preserve">day of </w:t>
      </w:r>
      <w:r w:rsidRPr="00DD6EBF">
        <w:rPr>
          <w:rFonts w:eastAsia="Times New Roman" w:cs="Times New Roman"/>
          <w:sz w:val="20"/>
          <w:szCs w:val="20"/>
          <w:u w:val="single"/>
          <w:lang w:bidi="ar-SA"/>
        </w:rPr>
        <w:tab/>
      </w:r>
      <w:r w:rsidRPr="00DD6EBF">
        <w:rPr>
          <w:rFonts w:eastAsia="Times New Roman" w:cs="Times New Roman"/>
          <w:sz w:val="20"/>
          <w:szCs w:val="20"/>
          <w:u w:val="single"/>
          <w:lang w:bidi="ar-SA"/>
        </w:rPr>
        <w:tab/>
      </w:r>
      <w:r w:rsidRPr="00DD6EBF">
        <w:rPr>
          <w:rFonts w:eastAsia="Times New Roman" w:cs="Times New Roman"/>
          <w:sz w:val="20"/>
          <w:szCs w:val="20"/>
          <w:u w:val="single"/>
          <w:lang w:bidi="ar-SA"/>
        </w:rPr>
        <w:tab/>
      </w:r>
      <w:r w:rsidRPr="00DD6EBF">
        <w:rPr>
          <w:rFonts w:eastAsia="Times New Roman" w:cs="Times New Roman"/>
          <w:sz w:val="20"/>
          <w:szCs w:val="20"/>
          <w:u w:val="single"/>
          <w:lang w:bidi="ar-SA"/>
        </w:rPr>
        <w:tab/>
      </w:r>
      <w:r w:rsidRPr="00DD6EBF">
        <w:rPr>
          <w:rFonts w:eastAsia="Times New Roman" w:cs="Times New Roman"/>
          <w:sz w:val="20"/>
          <w:szCs w:val="20"/>
          <w:u w:val="single"/>
          <w:lang w:bidi="ar-SA"/>
        </w:rPr>
        <w:tab/>
      </w:r>
      <w:r w:rsidRPr="00DD6EBF">
        <w:rPr>
          <w:rFonts w:eastAsia="Times New Roman" w:cs="Times New Roman"/>
          <w:sz w:val="20"/>
          <w:szCs w:val="20"/>
          <w:lang w:bidi="ar-SA"/>
        </w:rPr>
        <w:t>, 20</w:t>
      </w:r>
      <w:r w:rsidRPr="00DD6EBF">
        <w:rPr>
          <w:rFonts w:eastAsia="Times New Roman" w:cs="Times New Roman"/>
          <w:b/>
          <w:bCs/>
          <w:sz w:val="20"/>
          <w:szCs w:val="20"/>
          <w:u w:val="single"/>
          <w:lang w:bidi="ar-SA"/>
        </w:rPr>
        <w:t>24</w:t>
      </w:r>
      <w:r w:rsidRPr="00DD6EBF">
        <w:rPr>
          <w:rFonts w:eastAsia="Times New Roman" w:cs="Times New Roman"/>
          <w:sz w:val="20"/>
          <w:szCs w:val="20"/>
          <w:lang w:bidi="ar-SA"/>
        </w:rPr>
        <w:t>.</w:t>
      </w:r>
    </w:p>
    <w:p w14:paraId="5D5D86A7" w14:textId="77777777" w:rsidR="00515219" w:rsidRPr="00F22D55" w:rsidRDefault="00515219" w:rsidP="00515219">
      <w:pPr>
        <w:pStyle w:val="Standard"/>
        <w:jc w:val="center"/>
        <w:rPr>
          <w:rFonts w:eastAsia="Times New Roman" w:cs="Times New Roman"/>
          <w:sz w:val="20"/>
          <w:szCs w:val="20"/>
          <w:lang w:bidi="ar-SA"/>
        </w:rPr>
      </w:pPr>
    </w:p>
    <w:p w14:paraId="6803AD00" w14:textId="77777777" w:rsidR="00515219" w:rsidRPr="006A6624" w:rsidRDefault="00515219" w:rsidP="00515219">
      <w:pPr>
        <w:pStyle w:val="Standard"/>
        <w:jc w:val="center"/>
        <w:rPr>
          <w:rFonts w:eastAsia="Times New Roman" w:cs="Times New Roman"/>
          <w:sz w:val="20"/>
          <w:szCs w:val="20"/>
          <w:lang w:bidi="ar-SA"/>
        </w:rPr>
      </w:pPr>
      <w:r w:rsidRPr="006A6624">
        <w:rPr>
          <w:rFonts w:eastAsia="Times New Roman" w:cs="Times New Roman"/>
          <w:sz w:val="20"/>
          <w:szCs w:val="20"/>
          <w:lang w:bidi="ar-SA"/>
        </w:rPr>
        <w:t>ATTESTATION</w:t>
      </w:r>
    </w:p>
    <w:p w14:paraId="7010CE43" w14:textId="77777777" w:rsidR="00515219" w:rsidRDefault="00515219" w:rsidP="00515219">
      <w:pPr>
        <w:pStyle w:val="Standard"/>
        <w:jc w:val="center"/>
        <w:rPr>
          <w:rFonts w:eastAsia="Times New Roman" w:cs="Times New Roman"/>
          <w:sz w:val="12"/>
          <w:szCs w:val="12"/>
          <w:lang w:bidi="ar-SA"/>
        </w:rPr>
      </w:pPr>
      <w:r>
        <w:rPr>
          <w:rFonts w:eastAsia="Times New Roman" w:cs="Times New Roman"/>
          <w:sz w:val="12"/>
          <w:szCs w:val="12"/>
          <w:lang w:bidi="ar-SA"/>
        </w:rPr>
        <w:t>(RC 731.20)</w:t>
      </w:r>
    </w:p>
    <w:p w14:paraId="4FC5C472" w14:textId="77777777" w:rsidR="00515219" w:rsidRPr="006A6624" w:rsidRDefault="00515219" w:rsidP="00515219">
      <w:pPr>
        <w:pStyle w:val="Standard"/>
        <w:jc w:val="both"/>
        <w:rPr>
          <w:sz w:val="20"/>
          <w:szCs w:val="20"/>
        </w:rPr>
      </w:pPr>
      <w:r w:rsidRPr="006A6624">
        <w:rPr>
          <w:rFonts w:eastAsia="Times New Roman" w:cs="Times New Roman"/>
          <w:sz w:val="20"/>
          <w:szCs w:val="20"/>
          <w:lang w:bidi="ar-SA"/>
        </w:rPr>
        <w:t>We hereby attest and affirm that the foregoing legislation received the necessary affirmative roll call votes required for passage by R.C. 731.17.</w:t>
      </w:r>
    </w:p>
    <w:p w14:paraId="710E16AA" w14:textId="77777777" w:rsidR="00515219" w:rsidRPr="006A6624" w:rsidRDefault="00515219" w:rsidP="00515219">
      <w:pPr>
        <w:pStyle w:val="Standard"/>
        <w:jc w:val="both"/>
        <w:rPr>
          <w:rFonts w:eastAsia="Times New Roman" w:cs="Times New Roman"/>
          <w:sz w:val="20"/>
          <w:szCs w:val="20"/>
          <w:lang w:bidi="ar-SA"/>
        </w:rPr>
      </w:pPr>
    </w:p>
    <w:p w14:paraId="44885C03" w14:textId="77777777" w:rsidR="00515219" w:rsidRPr="006A6624" w:rsidRDefault="00515219" w:rsidP="00515219">
      <w:pPr>
        <w:pStyle w:val="Standard"/>
        <w:jc w:val="both"/>
        <w:rPr>
          <w:sz w:val="20"/>
          <w:szCs w:val="20"/>
        </w:rPr>
      </w:pP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r w:rsidRPr="006A6624">
        <w:rPr>
          <w:rFonts w:eastAsia="Times New Roman" w:cs="Times New Roman"/>
          <w:sz w:val="20"/>
          <w:szCs w:val="20"/>
          <w:u w:val="single"/>
          <w:lang w:bidi="ar-SA"/>
        </w:rPr>
        <w:tab/>
      </w:r>
    </w:p>
    <w:p w14:paraId="3E3EBA6E" w14:textId="77777777" w:rsidR="00515219" w:rsidRPr="006A6624" w:rsidRDefault="00515219" w:rsidP="00515219">
      <w:pPr>
        <w:pStyle w:val="Standard"/>
        <w:jc w:val="both"/>
        <w:rPr>
          <w:rFonts w:eastAsia="Times New Roman" w:cs="Times New Roman"/>
          <w:iCs/>
          <w:sz w:val="20"/>
          <w:szCs w:val="20"/>
          <w:lang w:bidi="ar-SA"/>
        </w:rPr>
      </w:pPr>
      <w:r w:rsidRPr="006A6624">
        <w:rPr>
          <w:rFonts w:eastAsia="Times New Roman" w:cs="Times New Roman"/>
          <w:iCs/>
          <w:sz w:val="20"/>
          <w:szCs w:val="20"/>
          <w:lang w:bidi="ar-SA"/>
        </w:rPr>
        <w:t>MAYOR</w:t>
      </w:r>
      <w:r w:rsidRPr="006A6624">
        <w:rPr>
          <w:rFonts w:eastAsia="Times New Roman" w:cs="Times New Roman"/>
          <w:iCs/>
          <w:sz w:val="20"/>
          <w:szCs w:val="20"/>
          <w:lang w:bidi="ar-SA"/>
        </w:rPr>
        <w:tab/>
      </w:r>
      <w:r w:rsidRPr="006A6624">
        <w:rPr>
          <w:rFonts w:eastAsia="Times New Roman" w:cs="Times New Roman"/>
          <w:iCs/>
          <w:sz w:val="20"/>
          <w:szCs w:val="20"/>
          <w:lang w:bidi="ar-SA"/>
        </w:rPr>
        <w:tab/>
      </w:r>
      <w:r w:rsidRPr="006A6624">
        <w:rPr>
          <w:rFonts w:eastAsia="Times New Roman" w:cs="Times New Roman"/>
          <w:iCs/>
          <w:sz w:val="20"/>
          <w:szCs w:val="20"/>
          <w:lang w:bidi="ar-SA"/>
        </w:rPr>
        <w:tab/>
      </w:r>
      <w:r w:rsidRPr="006A6624">
        <w:rPr>
          <w:rFonts w:eastAsia="Times New Roman" w:cs="Times New Roman"/>
          <w:iCs/>
          <w:sz w:val="20"/>
          <w:szCs w:val="20"/>
          <w:lang w:bidi="ar-SA"/>
        </w:rPr>
        <w:tab/>
      </w:r>
      <w:r w:rsidRPr="006A6624">
        <w:rPr>
          <w:rFonts w:eastAsia="Times New Roman" w:cs="Times New Roman"/>
          <w:iCs/>
          <w:sz w:val="20"/>
          <w:szCs w:val="20"/>
          <w:lang w:bidi="ar-SA"/>
        </w:rPr>
        <w:tab/>
      </w:r>
      <w:r w:rsidRPr="006A6624">
        <w:rPr>
          <w:rFonts w:eastAsia="Times New Roman" w:cs="Times New Roman"/>
          <w:iCs/>
          <w:sz w:val="20"/>
          <w:szCs w:val="20"/>
          <w:lang w:bidi="ar-SA"/>
        </w:rPr>
        <w:tab/>
        <w:t>FISCAL OFFICER</w:t>
      </w:r>
    </w:p>
    <w:p w14:paraId="0782D18D" w14:textId="77777777" w:rsidR="00515219" w:rsidRDefault="00515219" w:rsidP="00515219">
      <w:pPr>
        <w:pStyle w:val="Standard"/>
        <w:rPr>
          <w:rFonts w:eastAsia="Times New Roman" w:cs="Times New Roman"/>
          <w:sz w:val="22"/>
          <w:szCs w:val="22"/>
          <w:lang w:bidi="ar-SA"/>
        </w:rPr>
      </w:pPr>
    </w:p>
    <w:p w14:paraId="40ADBB8E" w14:textId="77777777" w:rsidR="00515219" w:rsidRPr="00FF7EB2" w:rsidRDefault="00515219" w:rsidP="00515219">
      <w:pPr>
        <w:pStyle w:val="Standard"/>
        <w:jc w:val="center"/>
        <w:rPr>
          <w:rFonts w:eastAsia="Times New Roman" w:cs="Times New Roman"/>
          <w:sz w:val="16"/>
          <w:szCs w:val="16"/>
          <w:lang w:bidi="ar-SA"/>
        </w:rPr>
      </w:pPr>
      <w:r w:rsidRPr="00FF7EB2">
        <w:rPr>
          <w:rFonts w:eastAsia="Times New Roman" w:cs="Times New Roman"/>
          <w:sz w:val="16"/>
          <w:szCs w:val="16"/>
          <w:lang w:bidi="ar-SA"/>
        </w:rPr>
        <w:t>LEGISLATION READINGS</w:t>
      </w:r>
    </w:p>
    <w:p w14:paraId="64010C4D" w14:textId="77777777" w:rsidR="00515219" w:rsidRPr="00072757" w:rsidRDefault="00515219" w:rsidP="00515219">
      <w:pPr>
        <w:pStyle w:val="Standard"/>
        <w:jc w:val="center"/>
        <w:rPr>
          <w:rFonts w:eastAsia="Times New Roman" w:cs="Times New Roman"/>
          <w:sz w:val="12"/>
          <w:szCs w:val="12"/>
          <w:lang w:bidi="ar-SA"/>
        </w:rPr>
      </w:pPr>
      <w:r w:rsidRPr="00072757">
        <w:rPr>
          <w:rFonts w:eastAsia="Times New Roman" w:cs="Times New Roman"/>
          <w:sz w:val="12"/>
          <w:szCs w:val="12"/>
          <w:lang w:bidi="ar-SA"/>
        </w:rPr>
        <w:t>ORC 731.17(A)</w:t>
      </w:r>
    </w:p>
    <w:p w14:paraId="1741DE63" w14:textId="77777777" w:rsidR="00515219" w:rsidRPr="004A751C" w:rsidRDefault="00515219" w:rsidP="00515219">
      <w:pPr>
        <w:pStyle w:val="Standard"/>
        <w:rPr>
          <w:rFonts w:eastAsia="Times New Roman" w:cs="Times New Roman"/>
          <w:sz w:val="12"/>
          <w:szCs w:val="12"/>
          <w:lang w:bidi="ar-SA"/>
        </w:rPr>
      </w:pPr>
      <w:r w:rsidRPr="004A751C">
        <w:rPr>
          <w:rFonts w:eastAsia="Times New Roman" w:cs="Times New Roman"/>
          <w:sz w:val="12"/>
          <w:szCs w:val="12"/>
          <w:lang w:bidi="ar-SA"/>
        </w:rPr>
        <w:t>(1)</w:t>
      </w:r>
      <w:r>
        <w:rPr>
          <w:rFonts w:eastAsia="Times New Roman" w:cs="Times New Roman"/>
          <w:sz w:val="12"/>
          <w:szCs w:val="12"/>
          <w:lang w:bidi="ar-SA"/>
        </w:rPr>
        <w:t xml:space="preserve"> </w:t>
      </w:r>
      <w:r w:rsidRPr="004A751C">
        <w:rPr>
          <w:rFonts w:eastAsia="Times New Roman" w:cs="Times New Roman"/>
          <w:sz w:val="12"/>
          <w:szCs w:val="12"/>
          <w:lang w:bidi="ar-SA"/>
        </w:rPr>
        <w:t>Each ordinance and resolution shall be read by title only, provided the legislative authority may require any reading to be in full by a majority vote of its members.</w:t>
      </w:r>
    </w:p>
    <w:p w14:paraId="54FD2B78" w14:textId="77777777" w:rsidR="00515219" w:rsidRDefault="00515219" w:rsidP="00515219">
      <w:pPr>
        <w:pStyle w:val="Standard"/>
        <w:rPr>
          <w:rFonts w:eastAsia="Times New Roman" w:cs="Times New Roman"/>
          <w:sz w:val="12"/>
          <w:szCs w:val="12"/>
          <w:lang w:bidi="ar-SA"/>
        </w:rPr>
      </w:pPr>
      <w:r w:rsidRPr="004A751C">
        <w:rPr>
          <w:rFonts w:eastAsia="Times New Roman" w:cs="Times New Roman"/>
          <w:sz w:val="12"/>
          <w:szCs w:val="12"/>
          <w:lang w:bidi="ar-SA"/>
        </w:rPr>
        <w:t>(2) Each ordinance or resolution shall be read on three different days, provided the legislative authority may dispense with this rule by a vote of at least three-fourths of its members.</w:t>
      </w:r>
    </w:p>
    <w:p w14:paraId="0F797A95" w14:textId="77777777" w:rsidR="00515219" w:rsidRPr="003D1166" w:rsidRDefault="00515219" w:rsidP="00515219">
      <w:pPr>
        <w:pStyle w:val="Standard"/>
        <w:rPr>
          <w:rFonts w:eastAsia="Times New Roman" w:cs="Times New Roman"/>
          <w:sz w:val="16"/>
          <w:szCs w:val="16"/>
          <w:lang w:bidi="ar-SA"/>
        </w:rPr>
      </w:pPr>
    </w:p>
    <w:p w14:paraId="42604D64" w14:textId="77777777" w:rsidR="00515219" w:rsidRPr="00DD6EBF" w:rsidRDefault="00515219" w:rsidP="00515219">
      <w:pPr>
        <w:pStyle w:val="Standard"/>
        <w:jc w:val="center"/>
        <w:rPr>
          <w:rFonts w:cs="Times New Roman"/>
          <w:sz w:val="14"/>
          <w:szCs w:val="14"/>
          <w:u w:val="single"/>
        </w:rPr>
      </w:pPr>
      <w:r w:rsidRPr="00B968CD">
        <w:rPr>
          <w:rFonts w:eastAsia="Times New Roman" w:cs="Times New Roman"/>
          <w:sz w:val="14"/>
          <w:szCs w:val="14"/>
          <w:lang w:bidi="ar-SA"/>
        </w:rPr>
        <w:t>First Reading:</w:t>
      </w:r>
      <w:r w:rsidRPr="00B968CD">
        <w:rPr>
          <w:rFonts w:eastAsia="Times New Roman" w:cs="Times New Roman"/>
          <w:sz w:val="14"/>
          <w:szCs w:val="14"/>
          <w:u w:val="single"/>
          <w:lang w:bidi="ar-SA"/>
        </w:rPr>
        <w:tab/>
      </w:r>
      <w:r w:rsidRPr="00B968CD">
        <w:rPr>
          <w:rFonts w:eastAsia="Times New Roman" w:cs="Times New Roman"/>
          <w:sz w:val="14"/>
          <w:szCs w:val="14"/>
          <w:u w:val="single"/>
          <w:lang w:bidi="ar-SA"/>
        </w:rPr>
        <w:tab/>
      </w:r>
      <w:r>
        <w:rPr>
          <w:rFonts w:eastAsia="Times New Roman" w:cs="Times New Roman"/>
          <w:sz w:val="14"/>
          <w:szCs w:val="14"/>
          <w:lang w:bidi="ar-SA"/>
        </w:rPr>
        <w:t xml:space="preserve"> </w:t>
      </w:r>
      <w:r w:rsidRPr="00B968CD">
        <w:rPr>
          <w:rFonts w:eastAsia="Times New Roman" w:cs="Times New Roman"/>
          <w:sz w:val="14"/>
          <w:szCs w:val="14"/>
          <w:lang w:bidi="ar-SA"/>
        </w:rPr>
        <w:t>Second Reading:</w:t>
      </w:r>
      <w:r w:rsidRPr="00B968CD">
        <w:rPr>
          <w:rFonts w:eastAsia="Times New Roman" w:cs="Times New Roman"/>
          <w:sz w:val="14"/>
          <w:szCs w:val="14"/>
          <w:u w:val="single"/>
          <w:lang w:bidi="ar-SA"/>
        </w:rPr>
        <w:tab/>
      </w:r>
      <w:r w:rsidRPr="00B968CD">
        <w:rPr>
          <w:rFonts w:eastAsia="Times New Roman" w:cs="Times New Roman"/>
          <w:sz w:val="14"/>
          <w:szCs w:val="14"/>
          <w:u w:val="single"/>
          <w:lang w:bidi="ar-SA"/>
        </w:rPr>
        <w:tab/>
      </w:r>
      <w:r w:rsidRPr="00B968CD">
        <w:rPr>
          <w:rFonts w:cs="Times New Roman"/>
          <w:sz w:val="14"/>
          <w:szCs w:val="14"/>
        </w:rPr>
        <w:t>Third Reading:</w:t>
      </w:r>
      <w:r>
        <w:rPr>
          <w:rFonts w:cs="Times New Roman"/>
          <w:sz w:val="14"/>
          <w:szCs w:val="14"/>
          <w:u w:val="single"/>
        </w:rPr>
        <w:tab/>
      </w:r>
      <w:r>
        <w:rPr>
          <w:rFonts w:cs="Times New Roman"/>
          <w:sz w:val="14"/>
          <w:szCs w:val="14"/>
          <w:u w:val="single"/>
        </w:rPr>
        <w:tab/>
      </w:r>
    </w:p>
    <w:p w14:paraId="0385D611" w14:textId="77777777" w:rsidR="00515219" w:rsidRDefault="00515219" w:rsidP="00515219">
      <w:pPr>
        <w:pStyle w:val="Standard"/>
        <w:jc w:val="both"/>
        <w:rPr>
          <w:rFonts w:cs="Times New Roman"/>
          <w:sz w:val="14"/>
          <w:szCs w:val="14"/>
        </w:rPr>
      </w:pPr>
    </w:p>
    <w:p w14:paraId="7514CD72" w14:textId="77777777" w:rsidR="00916A9D" w:rsidRDefault="00916A9D" w:rsidP="00515219">
      <w:pPr>
        <w:jc w:val="center"/>
        <w:rPr>
          <w:rFonts w:eastAsia="Times New Roman" w:cs="Times New Roman"/>
          <w:sz w:val="16"/>
          <w:szCs w:val="16"/>
          <w:lang w:bidi="ar-SA"/>
        </w:rPr>
      </w:pPr>
    </w:p>
    <w:p w14:paraId="28D829F8" w14:textId="77777777" w:rsidR="00916A9D" w:rsidRDefault="00916A9D" w:rsidP="00515219">
      <w:pPr>
        <w:jc w:val="center"/>
        <w:rPr>
          <w:rFonts w:eastAsia="Times New Roman" w:cs="Times New Roman"/>
          <w:sz w:val="16"/>
          <w:szCs w:val="16"/>
          <w:lang w:bidi="ar-SA"/>
        </w:rPr>
      </w:pPr>
    </w:p>
    <w:p w14:paraId="27D38A1C" w14:textId="77777777" w:rsidR="00916A9D" w:rsidRDefault="00916A9D" w:rsidP="00515219">
      <w:pPr>
        <w:jc w:val="center"/>
        <w:rPr>
          <w:rFonts w:eastAsia="Times New Roman" w:cs="Times New Roman"/>
          <w:sz w:val="16"/>
          <w:szCs w:val="16"/>
          <w:lang w:bidi="ar-SA"/>
        </w:rPr>
      </w:pPr>
    </w:p>
    <w:p w14:paraId="5E1470E0" w14:textId="77777777" w:rsidR="00916A9D" w:rsidRDefault="00916A9D" w:rsidP="00515219">
      <w:pPr>
        <w:jc w:val="center"/>
        <w:rPr>
          <w:rFonts w:eastAsia="Times New Roman" w:cs="Times New Roman"/>
          <w:sz w:val="16"/>
          <w:szCs w:val="16"/>
          <w:lang w:bidi="ar-SA"/>
        </w:rPr>
      </w:pPr>
    </w:p>
    <w:p w14:paraId="65A0C6DB" w14:textId="77777777" w:rsidR="00916A9D" w:rsidRDefault="00916A9D" w:rsidP="00515219">
      <w:pPr>
        <w:jc w:val="center"/>
        <w:rPr>
          <w:rFonts w:eastAsia="Times New Roman" w:cs="Times New Roman"/>
          <w:sz w:val="16"/>
          <w:szCs w:val="16"/>
          <w:lang w:bidi="ar-SA"/>
        </w:rPr>
      </w:pPr>
    </w:p>
    <w:p w14:paraId="7AC660FB" w14:textId="77777777" w:rsidR="00916A9D" w:rsidRDefault="00916A9D" w:rsidP="00515219">
      <w:pPr>
        <w:jc w:val="center"/>
        <w:rPr>
          <w:rFonts w:eastAsia="Times New Roman" w:cs="Times New Roman"/>
          <w:sz w:val="16"/>
          <w:szCs w:val="16"/>
          <w:lang w:bidi="ar-SA"/>
        </w:rPr>
      </w:pPr>
    </w:p>
    <w:p w14:paraId="78F2A1C8" w14:textId="77777777" w:rsidR="00916A9D" w:rsidRDefault="00916A9D" w:rsidP="00515219">
      <w:pPr>
        <w:jc w:val="center"/>
        <w:rPr>
          <w:rFonts w:eastAsia="Times New Roman" w:cs="Times New Roman"/>
          <w:sz w:val="16"/>
          <w:szCs w:val="16"/>
          <w:lang w:bidi="ar-SA"/>
        </w:rPr>
      </w:pPr>
    </w:p>
    <w:p w14:paraId="0D3A15D0" w14:textId="77777777" w:rsidR="00916A9D" w:rsidRDefault="00916A9D" w:rsidP="00515219">
      <w:pPr>
        <w:jc w:val="center"/>
        <w:rPr>
          <w:rFonts w:eastAsia="Times New Roman" w:cs="Times New Roman"/>
          <w:sz w:val="16"/>
          <w:szCs w:val="16"/>
          <w:lang w:bidi="ar-SA"/>
        </w:rPr>
      </w:pPr>
    </w:p>
    <w:p w14:paraId="6CE8E928" w14:textId="77777777" w:rsidR="00916A9D" w:rsidRDefault="00916A9D" w:rsidP="00515219">
      <w:pPr>
        <w:jc w:val="center"/>
        <w:rPr>
          <w:rFonts w:eastAsia="Times New Roman" w:cs="Times New Roman"/>
          <w:sz w:val="16"/>
          <w:szCs w:val="16"/>
          <w:lang w:bidi="ar-SA"/>
        </w:rPr>
      </w:pPr>
    </w:p>
    <w:p w14:paraId="389773D4" w14:textId="77777777" w:rsidR="00F60771" w:rsidRDefault="00F60771" w:rsidP="00515219">
      <w:pPr>
        <w:jc w:val="center"/>
        <w:rPr>
          <w:rFonts w:eastAsia="Times New Roman" w:cs="Times New Roman"/>
          <w:sz w:val="16"/>
          <w:szCs w:val="16"/>
          <w:lang w:bidi="ar-SA"/>
        </w:rPr>
      </w:pPr>
    </w:p>
    <w:p w14:paraId="22295C74" w14:textId="77777777" w:rsidR="00F60771" w:rsidRDefault="00F60771" w:rsidP="00515219">
      <w:pPr>
        <w:jc w:val="center"/>
        <w:rPr>
          <w:rFonts w:eastAsia="Times New Roman" w:cs="Times New Roman"/>
          <w:sz w:val="16"/>
          <w:szCs w:val="16"/>
          <w:lang w:bidi="ar-SA"/>
        </w:rPr>
      </w:pPr>
    </w:p>
    <w:p w14:paraId="4071EA65" w14:textId="25434E8E" w:rsidR="00515219" w:rsidRPr="000B740B" w:rsidRDefault="00515219" w:rsidP="00515219">
      <w:pPr>
        <w:jc w:val="center"/>
        <w:rPr>
          <w:rFonts w:eastAsia="Times New Roman" w:cs="Times New Roman"/>
          <w:sz w:val="16"/>
          <w:szCs w:val="16"/>
          <w:lang w:bidi="ar-SA"/>
        </w:rPr>
      </w:pPr>
      <w:r w:rsidRPr="000B740B">
        <w:rPr>
          <w:rFonts w:eastAsia="Times New Roman" w:cs="Times New Roman"/>
          <w:sz w:val="16"/>
          <w:szCs w:val="16"/>
          <w:lang w:bidi="ar-SA"/>
        </w:rPr>
        <w:t>ROLL CALL VOTE</w:t>
      </w:r>
    </w:p>
    <w:p w14:paraId="6D3A0293" w14:textId="77777777" w:rsidR="00515219" w:rsidRDefault="00515219" w:rsidP="00515219">
      <w:pPr>
        <w:jc w:val="center"/>
        <w:rPr>
          <w:rFonts w:eastAsia="Times New Roman" w:cs="Times New Roman"/>
          <w:sz w:val="12"/>
          <w:szCs w:val="12"/>
          <w:lang w:bidi="ar-SA"/>
        </w:rPr>
      </w:pPr>
      <w:r w:rsidRPr="000B740B">
        <w:rPr>
          <w:rFonts w:eastAsia="Times New Roman" w:cs="Times New Roman"/>
          <w:sz w:val="12"/>
          <w:szCs w:val="12"/>
          <w:lang w:bidi="ar-SA"/>
        </w:rPr>
        <w:t>ORC 731.17(A)(3)</w:t>
      </w:r>
    </w:p>
    <w:p w14:paraId="6581B218" w14:textId="77777777" w:rsidR="00515219" w:rsidRPr="000B740B" w:rsidRDefault="00515219" w:rsidP="00515219">
      <w:pPr>
        <w:rPr>
          <w:rFonts w:eastAsia="Times New Roman" w:cs="Times New Roman"/>
          <w:sz w:val="12"/>
          <w:szCs w:val="12"/>
          <w:lang w:bidi="ar-SA"/>
        </w:rPr>
      </w:pPr>
      <w:r w:rsidRPr="000B740B">
        <w:rPr>
          <w:rFonts w:eastAsia="Times New Roman" w:cs="Times New Roman"/>
          <w:sz w:val="12"/>
          <w:szCs w:val="12"/>
          <w:lang w:bidi="ar-SA"/>
        </w:rPr>
        <w:t xml:space="preserve">The vote on the passage was taken by yeas and nays and entered upon the journal.  </w:t>
      </w:r>
      <w:r w:rsidRPr="004A751C">
        <w:rPr>
          <w:rFonts w:eastAsia="Times New Roman" w:cs="Times New Roman"/>
          <w:sz w:val="12"/>
          <w:szCs w:val="12"/>
          <w:lang w:bidi="ar-SA"/>
        </w:rPr>
        <w:t xml:space="preserve">Each ordinance or resolution shall be passed, except as otherwise provided by law, by a vote of at least a majority of all the members of the legislative authority.  </w:t>
      </w:r>
      <w:r w:rsidRPr="000B740B">
        <w:rPr>
          <w:rFonts w:eastAsia="Times New Roman" w:cs="Times New Roman"/>
          <w:sz w:val="12"/>
          <w:szCs w:val="12"/>
          <w:lang w:bidi="ar-SA"/>
        </w:rPr>
        <w:t>Yeas, nays, abstentions, excused or absent votes were recorded as follows:</w:t>
      </w:r>
    </w:p>
    <w:p w14:paraId="3B9A23C0" w14:textId="77777777" w:rsidR="00515219" w:rsidRPr="000B740B" w:rsidRDefault="00515219" w:rsidP="00515219">
      <w:pPr>
        <w:widowControl/>
        <w:suppressAutoHyphens w:val="0"/>
        <w:autoSpaceDN/>
        <w:textAlignment w:val="auto"/>
        <w:rPr>
          <w:rFonts w:asciiTheme="minorHAnsi" w:eastAsiaTheme="minorHAnsi" w:hAnsiTheme="minorHAnsi" w:cstheme="minorBidi"/>
          <w:kern w:val="2"/>
          <w:sz w:val="16"/>
          <w:szCs w:val="16"/>
          <w:lang w:eastAsia="en-US" w:bidi="ar-SA"/>
          <w14:ligatures w14:val="standardContextual"/>
        </w:rPr>
      </w:pPr>
    </w:p>
    <w:p w14:paraId="235A5F35" w14:textId="77777777" w:rsidR="00515219" w:rsidRPr="000B740B" w:rsidRDefault="00515219" w:rsidP="00515219">
      <w:pPr>
        <w:widowControl/>
        <w:suppressAutoHyphens w:val="0"/>
        <w:autoSpaceDN/>
        <w:ind w:left="720"/>
        <w:textAlignment w:val="auto"/>
        <w:rPr>
          <w:rFonts w:eastAsiaTheme="minorHAnsi" w:cs="Times New Roman"/>
          <w:kern w:val="2"/>
          <w:sz w:val="16"/>
          <w:szCs w:val="16"/>
          <w:u w:val="single"/>
          <w:lang w:eastAsia="en-US" w:bidi="ar-SA"/>
          <w14:ligatures w14:val="standardContextual"/>
        </w:rPr>
      </w:pP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p>
    <w:p w14:paraId="5D0341A7" w14:textId="77777777" w:rsidR="00515219" w:rsidRPr="000B740B" w:rsidRDefault="00515219" w:rsidP="00515219">
      <w:pPr>
        <w:widowControl/>
        <w:suppressAutoHyphens w:val="0"/>
        <w:autoSpaceDN/>
        <w:ind w:left="720"/>
        <w:textAlignment w:val="auto"/>
        <w:rPr>
          <w:rFonts w:eastAsiaTheme="minorHAnsi" w:cs="Times New Roman"/>
          <w:kern w:val="2"/>
          <w:sz w:val="16"/>
          <w:szCs w:val="16"/>
          <w:lang w:eastAsia="en-US" w:bidi="ar-SA"/>
          <w14:ligatures w14:val="standardContextual"/>
        </w:rPr>
      </w:pPr>
      <w:r w:rsidRPr="000B740B">
        <w:rPr>
          <w:rFonts w:eastAsiaTheme="minorHAnsi" w:cs="Times New Roman"/>
          <w:kern w:val="2"/>
          <w:sz w:val="16"/>
          <w:szCs w:val="16"/>
          <w:lang w:eastAsia="en-US" w:bidi="ar-SA"/>
          <w14:ligatures w14:val="standardContextual"/>
        </w:rPr>
        <w:t>Mi</w:t>
      </w:r>
      <w:r>
        <w:rPr>
          <w:rFonts w:eastAsiaTheme="minorHAnsi" w:cs="Times New Roman"/>
          <w:kern w:val="2"/>
          <w:sz w:val="16"/>
          <w:szCs w:val="16"/>
          <w:lang w:eastAsia="en-US" w:bidi="ar-SA"/>
          <w14:ligatures w14:val="standardContextual"/>
        </w:rPr>
        <w:t>k</w:t>
      </w:r>
      <w:r w:rsidRPr="000B740B">
        <w:rPr>
          <w:rFonts w:eastAsiaTheme="minorHAnsi" w:cs="Times New Roman"/>
          <w:kern w:val="2"/>
          <w:sz w:val="16"/>
          <w:szCs w:val="16"/>
          <w:lang w:eastAsia="en-US" w:bidi="ar-SA"/>
          <w14:ligatures w14:val="standardContextual"/>
        </w:rPr>
        <w:t>e King</w:t>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t>Randy Wilson</w:t>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t>Lynne Phillips</w:t>
      </w:r>
    </w:p>
    <w:p w14:paraId="60FA95DB" w14:textId="77777777" w:rsidR="00515219" w:rsidRPr="000B740B" w:rsidRDefault="00515219" w:rsidP="00515219">
      <w:pPr>
        <w:widowControl/>
        <w:suppressAutoHyphens w:val="0"/>
        <w:autoSpaceDN/>
        <w:ind w:left="720"/>
        <w:textAlignment w:val="auto"/>
        <w:rPr>
          <w:rFonts w:eastAsiaTheme="minorHAnsi" w:cs="Times New Roman"/>
          <w:kern w:val="2"/>
          <w:sz w:val="16"/>
          <w:szCs w:val="16"/>
          <w:lang w:eastAsia="en-US" w:bidi="ar-SA"/>
          <w14:ligatures w14:val="standardContextual"/>
        </w:rPr>
      </w:pPr>
    </w:p>
    <w:p w14:paraId="0853EBDF" w14:textId="77777777" w:rsidR="00515219" w:rsidRPr="000B740B" w:rsidRDefault="00515219" w:rsidP="00515219">
      <w:pPr>
        <w:widowControl/>
        <w:suppressAutoHyphens w:val="0"/>
        <w:autoSpaceDN/>
        <w:ind w:left="720"/>
        <w:textAlignment w:val="auto"/>
        <w:rPr>
          <w:rFonts w:eastAsiaTheme="minorHAnsi" w:cs="Times New Roman"/>
          <w:kern w:val="2"/>
          <w:sz w:val="16"/>
          <w:szCs w:val="16"/>
          <w:u w:val="single"/>
          <w:lang w:eastAsia="en-US" w:bidi="ar-SA"/>
          <w14:ligatures w14:val="standardContextual"/>
        </w:rPr>
      </w:pP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r w:rsidRPr="000B740B">
        <w:rPr>
          <w:rFonts w:eastAsiaTheme="minorHAnsi" w:cs="Times New Roman"/>
          <w:kern w:val="2"/>
          <w:sz w:val="16"/>
          <w:szCs w:val="16"/>
          <w:u w:val="single"/>
          <w:lang w:eastAsia="en-US" w:bidi="ar-SA"/>
          <w14:ligatures w14:val="standardContextual"/>
        </w:rPr>
        <w:tab/>
      </w:r>
    </w:p>
    <w:p w14:paraId="168C806A" w14:textId="77777777" w:rsidR="00515219" w:rsidRPr="000B740B" w:rsidRDefault="00515219" w:rsidP="00515219">
      <w:pPr>
        <w:widowControl/>
        <w:suppressAutoHyphens w:val="0"/>
        <w:autoSpaceDN/>
        <w:ind w:left="720"/>
        <w:textAlignment w:val="auto"/>
        <w:rPr>
          <w:rFonts w:eastAsiaTheme="minorHAnsi" w:cs="Times New Roman"/>
          <w:kern w:val="2"/>
          <w:sz w:val="16"/>
          <w:szCs w:val="16"/>
          <w:lang w:eastAsia="en-US" w:bidi="ar-SA"/>
          <w14:ligatures w14:val="standardContextual"/>
        </w:rPr>
      </w:pPr>
      <w:r w:rsidRPr="000B740B">
        <w:rPr>
          <w:rFonts w:eastAsiaTheme="minorHAnsi" w:cs="Times New Roman"/>
          <w:kern w:val="2"/>
          <w:sz w:val="16"/>
          <w:szCs w:val="16"/>
          <w:lang w:eastAsia="en-US" w:bidi="ar-SA"/>
          <w14:ligatures w14:val="standardContextual"/>
        </w:rPr>
        <w:t>Jason Hunter</w:t>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t>Regina Lueck</w:t>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r>
      <w:r w:rsidRPr="000B740B">
        <w:rPr>
          <w:rFonts w:eastAsiaTheme="minorHAnsi" w:cs="Times New Roman"/>
          <w:kern w:val="2"/>
          <w:sz w:val="16"/>
          <w:szCs w:val="16"/>
          <w:lang w:eastAsia="en-US" w:bidi="ar-SA"/>
          <w14:ligatures w14:val="standardContextual"/>
        </w:rPr>
        <w:tab/>
        <w:t>Dorene Beverly</w:t>
      </w:r>
    </w:p>
    <w:p w14:paraId="2727110A" w14:textId="77777777" w:rsidR="00515219" w:rsidRDefault="00515219" w:rsidP="00515219">
      <w:pPr>
        <w:widowControl/>
        <w:suppressAutoHyphens w:val="0"/>
        <w:autoSpaceDN/>
        <w:textAlignment w:val="auto"/>
        <w:rPr>
          <w:rFonts w:eastAsiaTheme="minorHAnsi" w:cs="Times New Roman"/>
          <w:kern w:val="2"/>
          <w:sz w:val="16"/>
          <w:szCs w:val="16"/>
          <w:lang w:eastAsia="en-US" w:bidi="ar-SA"/>
          <w14:ligatures w14:val="standardContextual"/>
        </w:rPr>
      </w:pPr>
    </w:p>
    <w:p w14:paraId="20C57EC2" w14:textId="77777777" w:rsidR="00515219" w:rsidRPr="003C79A9" w:rsidRDefault="00515219" w:rsidP="00515219">
      <w:pPr>
        <w:widowControl/>
        <w:suppressAutoHyphens w:val="0"/>
        <w:autoSpaceDN/>
        <w:textAlignment w:val="auto"/>
        <w:rPr>
          <w:rFonts w:eastAsiaTheme="minorHAnsi" w:cs="Times New Roman"/>
          <w:i/>
          <w:iCs/>
          <w:kern w:val="2"/>
          <w:sz w:val="12"/>
          <w:szCs w:val="12"/>
          <w:lang w:eastAsia="en-US" w:bidi="ar-SA"/>
          <w14:ligatures w14:val="standardContextual"/>
        </w:rPr>
      </w:pPr>
      <w:r w:rsidRPr="001A5161">
        <w:rPr>
          <w:rFonts w:eastAsiaTheme="minorHAnsi" w:cs="Times New Roman"/>
          <w:kern w:val="2"/>
          <w:sz w:val="16"/>
          <w:szCs w:val="16"/>
          <w:lang w:eastAsia="en-US" w:bidi="ar-SA"/>
          <w14:ligatures w14:val="standardContextual"/>
        </w:rPr>
        <w:t xml:space="preserve">PREPARED BY AND APPROVED AS TO FORM </w:t>
      </w:r>
      <w:r w:rsidRPr="003C79A9">
        <w:rPr>
          <w:rFonts w:eastAsiaTheme="minorHAnsi" w:cs="Times New Roman"/>
          <w:i/>
          <w:iCs/>
          <w:kern w:val="2"/>
          <w:sz w:val="12"/>
          <w:szCs w:val="12"/>
          <w:lang w:eastAsia="en-US" w:bidi="ar-SA"/>
          <w14:ligatures w14:val="standardContextual"/>
        </w:rPr>
        <w:t>[See also RC 731.21(B)]:</w:t>
      </w:r>
    </w:p>
    <w:p w14:paraId="539C8EF3" w14:textId="77777777" w:rsidR="00515219" w:rsidRPr="001A5161" w:rsidRDefault="00515219" w:rsidP="00515219">
      <w:pPr>
        <w:widowControl/>
        <w:suppressAutoHyphens w:val="0"/>
        <w:autoSpaceDN/>
        <w:textAlignment w:val="auto"/>
        <w:rPr>
          <w:rFonts w:eastAsiaTheme="minorHAnsi" w:cs="Times New Roman"/>
          <w:kern w:val="2"/>
          <w:sz w:val="16"/>
          <w:szCs w:val="16"/>
          <w:lang w:eastAsia="en-US" w:bidi="ar-SA"/>
          <w14:ligatures w14:val="standardContextual"/>
        </w:rPr>
      </w:pPr>
    </w:p>
    <w:p w14:paraId="3824DC24" w14:textId="77777777" w:rsidR="00515219" w:rsidRPr="001A5161" w:rsidRDefault="00515219" w:rsidP="00515219">
      <w:pPr>
        <w:widowControl/>
        <w:suppressAutoHyphens w:val="0"/>
        <w:autoSpaceDN/>
        <w:textAlignment w:val="auto"/>
        <w:rPr>
          <w:rFonts w:eastAsiaTheme="minorHAnsi" w:cs="Times New Roman"/>
          <w:kern w:val="2"/>
          <w:sz w:val="16"/>
          <w:szCs w:val="16"/>
          <w:u w:val="single"/>
          <w:lang w:eastAsia="en-US" w:bidi="ar-SA"/>
          <w14:ligatures w14:val="standardContextual"/>
        </w:rPr>
      </w:pPr>
      <w:r w:rsidRPr="001A5161">
        <w:rPr>
          <w:rFonts w:eastAsiaTheme="minorHAnsi" w:cs="Times New Roman"/>
          <w:kern w:val="2"/>
          <w:sz w:val="16"/>
          <w:szCs w:val="16"/>
          <w:u w:val="single"/>
          <w:lang w:eastAsia="en-US" w:bidi="ar-SA"/>
          <w14:ligatures w14:val="standardContextual"/>
        </w:rPr>
        <w:tab/>
      </w:r>
      <w:r w:rsidRPr="001A5161">
        <w:rPr>
          <w:rFonts w:eastAsiaTheme="minorHAnsi" w:cs="Times New Roman"/>
          <w:kern w:val="2"/>
          <w:sz w:val="16"/>
          <w:szCs w:val="16"/>
          <w:u w:val="single"/>
          <w:lang w:eastAsia="en-US" w:bidi="ar-SA"/>
          <w14:ligatures w14:val="standardContextual"/>
        </w:rPr>
        <w:tab/>
      </w:r>
      <w:r w:rsidRPr="001A5161">
        <w:rPr>
          <w:rFonts w:eastAsiaTheme="minorHAnsi" w:cs="Times New Roman"/>
          <w:kern w:val="2"/>
          <w:sz w:val="16"/>
          <w:szCs w:val="16"/>
          <w:u w:val="single"/>
          <w:lang w:eastAsia="en-US" w:bidi="ar-SA"/>
          <w14:ligatures w14:val="standardContextual"/>
        </w:rPr>
        <w:tab/>
      </w:r>
      <w:r w:rsidRPr="001A5161">
        <w:rPr>
          <w:rFonts w:eastAsiaTheme="minorHAnsi" w:cs="Times New Roman"/>
          <w:kern w:val="2"/>
          <w:sz w:val="16"/>
          <w:szCs w:val="16"/>
          <w:u w:val="single"/>
          <w:lang w:eastAsia="en-US" w:bidi="ar-SA"/>
          <w14:ligatures w14:val="standardContextual"/>
        </w:rPr>
        <w:tab/>
      </w:r>
    </w:p>
    <w:p w14:paraId="791E1F13" w14:textId="77777777" w:rsidR="00515219" w:rsidRPr="001A5161" w:rsidRDefault="00515219" w:rsidP="00515219">
      <w:pPr>
        <w:widowControl/>
        <w:suppressAutoHyphens w:val="0"/>
        <w:autoSpaceDN/>
        <w:textAlignment w:val="auto"/>
        <w:rPr>
          <w:rFonts w:eastAsiaTheme="minorHAnsi" w:cs="Times New Roman"/>
          <w:kern w:val="2"/>
          <w:sz w:val="16"/>
          <w:szCs w:val="16"/>
          <w:lang w:eastAsia="en-US" w:bidi="ar-SA"/>
          <w14:ligatures w14:val="standardContextual"/>
        </w:rPr>
      </w:pPr>
      <w:r w:rsidRPr="001A5161">
        <w:rPr>
          <w:rFonts w:eastAsiaTheme="minorHAnsi" w:cs="Times New Roman"/>
          <w:kern w:val="2"/>
          <w:sz w:val="16"/>
          <w:szCs w:val="16"/>
          <w:lang w:eastAsia="en-US" w:bidi="ar-SA"/>
          <w14:ligatures w14:val="standardContextual"/>
        </w:rPr>
        <w:t>VILLAGE SOLICITOR, Steve Palmer</w:t>
      </w:r>
    </w:p>
    <w:p w14:paraId="139B1F7B" w14:textId="77777777" w:rsidR="00515219" w:rsidRDefault="00515219" w:rsidP="00515219">
      <w:pPr>
        <w:pStyle w:val="Standard"/>
        <w:jc w:val="both"/>
        <w:rPr>
          <w:sz w:val="14"/>
          <w:szCs w:val="14"/>
        </w:rPr>
      </w:pPr>
    </w:p>
    <w:p w14:paraId="411363A9" w14:textId="77777777" w:rsidR="00515219" w:rsidRPr="001A5161" w:rsidRDefault="00515219" w:rsidP="00515219">
      <w:pPr>
        <w:pStyle w:val="Standard"/>
        <w:jc w:val="both"/>
        <w:rPr>
          <w:sz w:val="14"/>
          <w:szCs w:val="14"/>
        </w:rPr>
      </w:pPr>
    </w:p>
    <w:p w14:paraId="1FE32A28" w14:textId="77777777" w:rsidR="00515219" w:rsidRPr="00590F4D" w:rsidRDefault="00515219" w:rsidP="00515219">
      <w:pPr>
        <w:widowControl/>
        <w:suppressAutoHyphens w:val="0"/>
        <w:autoSpaceDN/>
        <w:jc w:val="center"/>
        <w:textAlignment w:val="auto"/>
        <w:rPr>
          <w:rFonts w:eastAsiaTheme="minorHAnsi" w:cs="Times New Roman"/>
          <w:kern w:val="2"/>
          <w:sz w:val="16"/>
          <w:szCs w:val="16"/>
          <w:lang w:eastAsia="en-US" w:bidi="ar-SA"/>
          <w14:ligatures w14:val="standardContextual"/>
        </w:rPr>
      </w:pPr>
      <w:r w:rsidRPr="00590F4D">
        <w:rPr>
          <w:rFonts w:eastAsiaTheme="minorHAnsi" w:cs="Times New Roman"/>
          <w:kern w:val="2"/>
          <w:sz w:val="16"/>
          <w:szCs w:val="16"/>
          <w:lang w:eastAsia="en-US" w:bidi="ar-SA"/>
          <w14:ligatures w14:val="standardContextual"/>
        </w:rPr>
        <w:t>CERTIFICATE OF PUBLICATION</w:t>
      </w:r>
    </w:p>
    <w:p w14:paraId="68D4F940" w14:textId="77777777" w:rsidR="00515219" w:rsidRPr="00590F4D" w:rsidRDefault="00515219" w:rsidP="00515219">
      <w:pPr>
        <w:widowControl/>
        <w:suppressAutoHyphens w:val="0"/>
        <w:autoSpaceDN/>
        <w:jc w:val="center"/>
        <w:textAlignment w:val="auto"/>
        <w:rPr>
          <w:rFonts w:eastAsiaTheme="minorHAnsi" w:cs="Times New Roman"/>
          <w:kern w:val="2"/>
          <w:sz w:val="12"/>
          <w:szCs w:val="12"/>
          <w:lang w:eastAsia="en-US" w:bidi="ar-SA"/>
          <w14:ligatures w14:val="standardContextual"/>
        </w:rPr>
      </w:pPr>
      <w:r w:rsidRPr="00590F4D">
        <w:rPr>
          <w:rFonts w:eastAsiaTheme="minorHAnsi" w:cs="Times New Roman"/>
          <w:kern w:val="2"/>
          <w:sz w:val="12"/>
          <w:szCs w:val="12"/>
          <w:lang w:eastAsia="en-US" w:bidi="ar-SA"/>
          <w14:ligatures w14:val="standardContextual"/>
        </w:rPr>
        <w:t>ORC 731.21 and 731.22</w:t>
      </w:r>
    </w:p>
    <w:p w14:paraId="4D6AF958" w14:textId="77777777" w:rsidR="00515219" w:rsidRPr="00590F4D" w:rsidRDefault="00515219" w:rsidP="00515219">
      <w:pPr>
        <w:widowControl/>
        <w:suppressAutoHyphens w:val="0"/>
        <w:autoSpaceDN/>
        <w:textAlignment w:val="auto"/>
        <w:rPr>
          <w:rFonts w:eastAsiaTheme="minorHAnsi" w:cs="Times New Roman"/>
          <w:b/>
          <w:bCs/>
          <w:kern w:val="2"/>
          <w:sz w:val="16"/>
          <w:szCs w:val="16"/>
          <w:lang w:eastAsia="en-US" w:bidi="ar-SA"/>
          <w14:ligatures w14:val="standardContextual"/>
        </w:rPr>
      </w:pPr>
      <w:r w:rsidRPr="00590F4D">
        <w:rPr>
          <w:rFonts w:eastAsiaTheme="minorHAnsi" w:cs="Times New Roman"/>
          <w:kern w:val="2"/>
          <w:sz w:val="16"/>
          <w:szCs w:val="16"/>
          <w:lang w:eastAsia="en-US" w:bidi="ar-SA"/>
          <w14:ligatures w14:val="standardContextual"/>
        </w:rPr>
        <w:t xml:space="preserve">Pursuant to ORC 731.21(A)(3), I hereby certify that a succinct summary of the above legislation was/will be published using the following method:  </w:t>
      </w:r>
      <w:r w:rsidRPr="00590F4D">
        <w:rPr>
          <w:rFonts w:eastAsiaTheme="minorHAnsi" w:cs="Times New Roman"/>
          <w:b/>
          <w:bCs/>
          <w:kern w:val="2"/>
          <w:sz w:val="16"/>
          <w:szCs w:val="16"/>
          <w:lang w:eastAsia="en-US" w:bidi="ar-SA"/>
          <w14:ligatures w14:val="standardContextual"/>
        </w:rPr>
        <w:t>ON THE WEBSITE AND SOCIAL MEDIA ACCOUNT OF THE MUNICIPAL CORPORATION</w:t>
      </w:r>
    </w:p>
    <w:p w14:paraId="1BEC90CB" w14:textId="77777777" w:rsidR="00515219" w:rsidRPr="00590F4D" w:rsidRDefault="00515219" w:rsidP="00515219">
      <w:pPr>
        <w:widowControl/>
        <w:suppressAutoHyphens w:val="0"/>
        <w:autoSpaceDN/>
        <w:textAlignment w:val="auto"/>
        <w:rPr>
          <w:rFonts w:eastAsiaTheme="minorHAnsi" w:cs="Times New Roman"/>
          <w:kern w:val="2"/>
          <w:sz w:val="16"/>
          <w:szCs w:val="16"/>
          <w:lang w:eastAsia="en-US" w:bidi="ar-SA"/>
          <w14:ligatures w14:val="standardContextual"/>
        </w:rPr>
      </w:pPr>
      <w:r w:rsidRPr="00590F4D">
        <w:rPr>
          <w:rFonts w:eastAsiaTheme="minorHAnsi" w:cs="Times New Roman"/>
          <w:kern w:val="2"/>
          <w:sz w:val="16"/>
          <w:szCs w:val="16"/>
          <w:lang w:eastAsia="en-US" w:bidi="ar-SA"/>
          <w14:ligatures w14:val="standardContextual"/>
        </w:rPr>
        <w:t>The succinct summary was reviewed by the village solicitor as required by ORC 731.21(B).  Publication was/will be made at least once a week for two consecutive weeks as required by ORC 731.22.</w:t>
      </w:r>
    </w:p>
    <w:p w14:paraId="5D7B7DD5" w14:textId="77777777" w:rsidR="00515219" w:rsidRPr="00590F4D" w:rsidRDefault="00515219" w:rsidP="00515219">
      <w:pPr>
        <w:widowControl/>
        <w:suppressAutoHyphens w:val="0"/>
        <w:autoSpaceDN/>
        <w:textAlignment w:val="auto"/>
        <w:rPr>
          <w:rFonts w:eastAsiaTheme="minorHAnsi" w:cs="Times New Roman"/>
          <w:kern w:val="2"/>
          <w:sz w:val="16"/>
          <w:szCs w:val="16"/>
          <w:lang w:eastAsia="en-US" w:bidi="ar-SA"/>
          <w14:ligatures w14:val="standardContextual"/>
        </w:rPr>
      </w:pPr>
    </w:p>
    <w:p w14:paraId="65973629" w14:textId="77777777" w:rsidR="00515219" w:rsidRPr="00590F4D" w:rsidRDefault="00515219" w:rsidP="00515219">
      <w:pPr>
        <w:widowControl/>
        <w:suppressAutoHyphens w:val="0"/>
        <w:autoSpaceDN/>
        <w:textAlignment w:val="auto"/>
        <w:rPr>
          <w:rFonts w:eastAsiaTheme="minorHAnsi" w:cs="Times New Roman"/>
          <w:kern w:val="2"/>
          <w:sz w:val="16"/>
          <w:szCs w:val="16"/>
          <w:u w:val="single"/>
          <w:lang w:eastAsia="en-US" w:bidi="ar-SA"/>
          <w14:ligatures w14:val="standardContextual"/>
        </w:rPr>
      </w:pPr>
      <w:r w:rsidRPr="00590F4D">
        <w:rPr>
          <w:rFonts w:eastAsiaTheme="minorHAnsi" w:cs="Times New Roman"/>
          <w:kern w:val="2"/>
          <w:sz w:val="16"/>
          <w:szCs w:val="16"/>
          <w:u w:val="single"/>
          <w:lang w:eastAsia="en-US" w:bidi="ar-SA"/>
          <w14:ligatures w14:val="standardContextual"/>
        </w:rPr>
        <w:tab/>
      </w:r>
      <w:r w:rsidRPr="00590F4D">
        <w:rPr>
          <w:rFonts w:eastAsiaTheme="minorHAnsi" w:cs="Times New Roman"/>
          <w:kern w:val="2"/>
          <w:sz w:val="16"/>
          <w:szCs w:val="16"/>
          <w:u w:val="single"/>
          <w:lang w:eastAsia="en-US" w:bidi="ar-SA"/>
          <w14:ligatures w14:val="standardContextual"/>
        </w:rPr>
        <w:tab/>
      </w:r>
      <w:r w:rsidRPr="00590F4D">
        <w:rPr>
          <w:rFonts w:eastAsiaTheme="minorHAnsi" w:cs="Times New Roman"/>
          <w:kern w:val="2"/>
          <w:sz w:val="16"/>
          <w:szCs w:val="16"/>
          <w:u w:val="single"/>
          <w:lang w:eastAsia="en-US" w:bidi="ar-SA"/>
          <w14:ligatures w14:val="standardContextual"/>
        </w:rPr>
        <w:tab/>
      </w:r>
      <w:r w:rsidRPr="00590F4D">
        <w:rPr>
          <w:rFonts w:eastAsiaTheme="minorHAnsi" w:cs="Times New Roman"/>
          <w:kern w:val="2"/>
          <w:sz w:val="16"/>
          <w:szCs w:val="16"/>
          <w:u w:val="single"/>
          <w:lang w:eastAsia="en-US" w:bidi="ar-SA"/>
          <w14:ligatures w14:val="standardContextual"/>
        </w:rPr>
        <w:tab/>
      </w:r>
      <w:r w:rsidRPr="00590F4D">
        <w:rPr>
          <w:rFonts w:eastAsiaTheme="minorHAnsi" w:cs="Times New Roman"/>
          <w:kern w:val="2"/>
          <w:sz w:val="16"/>
          <w:szCs w:val="16"/>
          <w:u w:val="single"/>
          <w:lang w:eastAsia="en-US" w:bidi="ar-SA"/>
          <w14:ligatures w14:val="standardContextual"/>
        </w:rPr>
        <w:tab/>
      </w:r>
    </w:p>
    <w:p w14:paraId="2F794A40" w14:textId="594A1700" w:rsidR="00246D56" w:rsidRPr="00515219" w:rsidRDefault="00515219" w:rsidP="00515219">
      <w:pPr>
        <w:widowControl/>
        <w:suppressAutoHyphens w:val="0"/>
        <w:autoSpaceDN/>
        <w:textAlignment w:val="auto"/>
        <w:rPr>
          <w:rFonts w:eastAsiaTheme="minorHAnsi" w:cs="Times New Roman"/>
          <w:kern w:val="2"/>
          <w:sz w:val="16"/>
          <w:szCs w:val="16"/>
          <w:lang w:eastAsia="en-US" w:bidi="ar-SA"/>
          <w14:ligatures w14:val="standardContextual"/>
        </w:rPr>
      </w:pPr>
      <w:r w:rsidRPr="00590F4D">
        <w:rPr>
          <w:rFonts w:eastAsiaTheme="minorHAnsi" w:cs="Times New Roman"/>
          <w:kern w:val="2"/>
          <w:sz w:val="16"/>
          <w:szCs w:val="16"/>
          <w:lang w:eastAsia="en-US" w:bidi="ar-SA"/>
          <w14:ligatures w14:val="standardContextual"/>
        </w:rPr>
        <w:t>FISCAL OFFICER</w:t>
      </w:r>
    </w:p>
    <w:sectPr w:rsidR="00246D56" w:rsidRPr="00515219" w:rsidSect="00DB25B3">
      <w:footerReference w:type="default" r:id="rId8"/>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20657" w14:textId="77777777" w:rsidR="00DB25B3" w:rsidRDefault="00DB25B3">
      <w:r>
        <w:separator/>
      </w:r>
    </w:p>
  </w:endnote>
  <w:endnote w:type="continuationSeparator" w:id="0">
    <w:p w14:paraId="7B5D1D65" w14:textId="77777777" w:rsidR="00DB25B3" w:rsidRDefault="00DB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508863"/>
      <w:docPartObj>
        <w:docPartGallery w:val="Page Numbers (Bottom of Page)"/>
        <w:docPartUnique/>
      </w:docPartObj>
    </w:sdtPr>
    <w:sdtEndPr/>
    <w:sdtContent>
      <w:sdt>
        <w:sdtPr>
          <w:id w:val="-1705238520"/>
          <w:docPartObj>
            <w:docPartGallery w:val="Page Numbers (Top of Page)"/>
            <w:docPartUnique/>
          </w:docPartObj>
        </w:sdtPr>
        <w:sdtEndPr/>
        <w:sdtContent>
          <w:p w14:paraId="0AC486B4" w14:textId="4B867458" w:rsidR="00524AAC" w:rsidRDefault="00524AAC">
            <w:pPr>
              <w:pStyle w:val="Footer"/>
            </w:pPr>
            <w:r w:rsidRPr="00316404">
              <w:rPr>
                <w:sz w:val="16"/>
                <w:szCs w:val="16"/>
              </w:rPr>
              <w:t xml:space="preserve">Page </w:t>
            </w:r>
            <w:r w:rsidRPr="00316404">
              <w:rPr>
                <w:sz w:val="16"/>
                <w:szCs w:val="16"/>
              </w:rPr>
              <w:fldChar w:fldCharType="begin"/>
            </w:r>
            <w:r w:rsidRPr="00316404">
              <w:rPr>
                <w:sz w:val="16"/>
                <w:szCs w:val="16"/>
              </w:rPr>
              <w:instrText xml:space="preserve"> PAGE </w:instrText>
            </w:r>
            <w:r w:rsidRPr="00316404">
              <w:rPr>
                <w:sz w:val="16"/>
                <w:szCs w:val="16"/>
              </w:rPr>
              <w:fldChar w:fldCharType="separate"/>
            </w:r>
            <w:r w:rsidRPr="00316404">
              <w:rPr>
                <w:noProof/>
                <w:sz w:val="16"/>
                <w:szCs w:val="16"/>
              </w:rPr>
              <w:t>2</w:t>
            </w:r>
            <w:r w:rsidRPr="00316404">
              <w:rPr>
                <w:sz w:val="16"/>
                <w:szCs w:val="16"/>
              </w:rPr>
              <w:fldChar w:fldCharType="end"/>
            </w:r>
            <w:r w:rsidRPr="00316404">
              <w:rPr>
                <w:sz w:val="16"/>
                <w:szCs w:val="16"/>
              </w:rPr>
              <w:t xml:space="preserve"> of </w:t>
            </w:r>
            <w:r w:rsidRPr="00316404">
              <w:rPr>
                <w:sz w:val="16"/>
                <w:szCs w:val="16"/>
              </w:rPr>
              <w:fldChar w:fldCharType="begin"/>
            </w:r>
            <w:r w:rsidRPr="00316404">
              <w:rPr>
                <w:sz w:val="16"/>
                <w:szCs w:val="16"/>
              </w:rPr>
              <w:instrText xml:space="preserve"> NUMPAGES  </w:instrText>
            </w:r>
            <w:r w:rsidRPr="00316404">
              <w:rPr>
                <w:sz w:val="16"/>
                <w:szCs w:val="16"/>
              </w:rPr>
              <w:fldChar w:fldCharType="separate"/>
            </w:r>
            <w:r w:rsidRPr="00316404">
              <w:rPr>
                <w:noProof/>
                <w:sz w:val="16"/>
                <w:szCs w:val="16"/>
              </w:rPr>
              <w:t>2</w:t>
            </w:r>
            <w:r w:rsidRPr="0031640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45D0" w14:textId="77777777" w:rsidR="00DB25B3" w:rsidRDefault="00DB25B3">
      <w:r>
        <w:rPr>
          <w:color w:val="000000"/>
        </w:rPr>
        <w:separator/>
      </w:r>
    </w:p>
  </w:footnote>
  <w:footnote w:type="continuationSeparator" w:id="0">
    <w:p w14:paraId="0EC4FA95" w14:textId="77777777" w:rsidR="00DB25B3" w:rsidRDefault="00DB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229A1"/>
    <w:multiLevelType w:val="hybridMultilevel"/>
    <w:tmpl w:val="ECC84C3A"/>
    <w:lvl w:ilvl="0" w:tplc="24702E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80C0C72"/>
    <w:multiLevelType w:val="hybridMultilevel"/>
    <w:tmpl w:val="C2EC59C2"/>
    <w:lvl w:ilvl="0" w:tplc="7AD26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608A6"/>
    <w:multiLevelType w:val="hybridMultilevel"/>
    <w:tmpl w:val="CD8ADD28"/>
    <w:lvl w:ilvl="0" w:tplc="6290BC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E097A"/>
    <w:multiLevelType w:val="hybridMultilevel"/>
    <w:tmpl w:val="BB66C9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FE"/>
    <w:rsid w:val="00022699"/>
    <w:rsid w:val="000350B0"/>
    <w:rsid w:val="00056EA9"/>
    <w:rsid w:val="00076221"/>
    <w:rsid w:val="000768AB"/>
    <w:rsid w:val="00077B5F"/>
    <w:rsid w:val="00086E5B"/>
    <w:rsid w:val="00087BF5"/>
    <w:rsid w:val="000954B5"/>
    <w:rsid w:val="000973E7"/>
    <w:rsid w:val="000A50EE"/>
    <w:rsid w:val="000E6E1F"/>
    <w:rsid w:val="000F7957"/>
    <w:rsid w:val="00101E4F"/>
    <w:rsid w:val="00117A46"/>
    <w:rsid w:val="00120AE7"/>
    <w:rsid w:val="0013605D"/>
    <w:rsid w:val="0015354D"/>
    <w:rsid w:val="001615E9"/>
    <w:rsid w:val="0017080C"/>
    <w:rsid w:val="001772A2"/>
    <w:rsid w:val="00184C55"/>
    <w:rsid w:val="00197B67"/>
    <w:rsid w:val="001B2B99"/>
    <w:rsid w:val="001B3C14"/>
    <w:rsid w:val="001B7174"/>
    <w:rsid w:val="001C44C7"/>
    <w:rsid w:val="001C4610"/>
    <w:rsid w:val="001E7547"/>
    <w:rsid w:val="001F6027"/>
    <w:rsid w:val="00202338"/>
    <w:rsid w:val="00204E44"/>
    <w:rsid w:val="00215376"/>
    <w:rsid w:val="002277AA"/>
    <w:rsid w:val="00246D56"/>
    <w:rsid w:val="002521EF"/>
    <w:rsid w:val="002560A1"/>
    <w:rsid w:val="002666CE"/>
    <w:rsid w:val="00277BA3"/>
    <w:rsid w:val="0028407F"/>
    <w:rsid w:val="00284C73"/>
    <w:rsid w:val="00286275"/>
    <w:rsid w:val="00291496"/>
    <w:rsid w:val="002A229B"/>
    <w:rsid w:val="002A62B3"/>
    <w:rsid w:val="002A7058"/>
    <w:rsid w:val="002C00A1"/>
    <w:rsid w:val="002C6794"/>
    <w:rsid w:val="002D6D69"/>
    <w:rsid w:val="002D7FDD"/>
    <w:rsid w:val="002F2E27"/>
    <w:rsid w:val="00303A42"/>
    <w:rsid w:val="00316404"/>
    <w:rsid w:val="003420F0"/>
    <w:rsid w:val="003471CF"/>
    <w:rsid w:val="003504D1"/>
    <w:rsid w:val="00360B55"/>
    <w:rsid w:val="003662CF"/>
    <w:rsid w:val="00377729"/>
    <w:rsid w:val="00386EF5"/>
    <w:rsid w:val="00392D86"/>
    <w:rsid w:val="003A1EFE"/>
    <w:rsid w:val="003A7EAE"/>
    <w:rsid w:val="003C1904"/>
    <w:rsid w:val="003E772C"/>
    <w:rsid w:val="003F014A"/>
    <w:rsid w:val="003F24DF"/>
    <w:rsid w:val="003F41C4"/>
    <w:rsid w:val="00405511"/>
    <w:rsid w:val="00406BE8"/>
    <w:rsid w:val="00415BC6"/>
    <w:rsid w:val="004427CF"/>
    <w:rsid w:val="00446916"/>
    <w:rsid w:val="004478EA"/>
    <w:rsid w:val="00450D57"/>
    <w:rsid w:val="00461EEE"/>
    <w:rsid w:val="00474C74"/>
    <w:rsid w:val="004A6E86"/>
    <w:rsid w:val="004B625B"/>
    <w:rsid w:val="004F6E4F"/>
    <w:rsid w:val="005129F2"/>
    <w:rsid w:val="00515219"/>
    <w:rsid w:val="00520FE2"/>
    <w:rsid w:val="00521ACC"/>
    <w:rsid w:val="00524AAC"/>
    <w:rsid w:val="005365D3"/>
    <w:rsid w:val="005563DC"/>
    <w:rsid w:val="00572D0D"/>
    <w:rsid w:val="005764D2"/>
    <w:rsid w:val="00582129"/>
    <w:rsid w:val="00583751"/>
    <w:rsid w:val="005964EF"/>
    <w:rsid w:val="005A21D1"/>
    <w:rsid w:val="005E799D"/>
    <w:rsid w:val="00606BC8"/>
    <w:rsid w:val="00607431"/>
    <w:rsid w:val="0062376F"/>
    <w:rsid w:val="00625932"/>
    <w:rsid w:val="006325CF"/>
    <w:rsid w:val="00634397"/>
    <w:rsid w:val="00662E4B"/>
    <w:rsid w:val="00671972"/>
    <w:rsid w:val="00694787"/>
    <w:rsid w:val="00696F5E"/>
    <w:rsid w:val="006A4E64"/>
    <w:rsid w:val="006C40F0"/>
    <w:rsid w:val="006D2ACF"/>
    <w:rsid w:val="006D44E1"/>
    <w:rsid w:val="006D4CC7"/>
    <w:rsid w:val="006E48CC"/>
    <w:rsid w:val="006F1074"/>
    <w:rsid w:val="00725346"/>
    <w:rsid w:val="007425F6"/>
    <w:rsid w:val="007433CF"/>
    <w:rsid w:val="00750273"/>
    <w:rsid w:val="00751E4D"/>
    <w:rsid w:val="0075347B"/>
    <w:rsid w:val="00753E79"/>
    <w:rsid w:val="00775C94"/>
    <w:rsid w:val="00780545"/>
    <w:rsid w:val="007B33A2"/>
    <w:rsid w:val="007C45DC"/>
    <w:rsid w:val="007D1124"/>
    <w:rsid w:val="007D3CE2"/>
    <w:rsid w:val="007E30C2"/>
    <w:rsid w:val="007F3111"/>
    <w:rsid w:val="007F6EAA"/>
    <w:rsid w:val="008222CC"/>
    <w:rsid w:val="00831BCD"/>
    <w:rsid w:val="0083564D"/>
    <w:rsid w:val="008543BD"/>
    <w:rsid w:val="008554BC"/>
    <w:rsid w:val="008637E6"/>
    <w:rsid w:val="008762DD"/>
    <w:rsid w:val="00880C71"/>
    <w:rsid w:val="00883EA6"/>
    <w:rsid w:val="0088523D"/>
    <w:rsid w:val="00896E0B"/>
    <w:rsid w:val="00896E37"/>
    <w:rsid w:val="008A2041"/>
    <w:rsid w:val="008B5CA3"/>
    <w:rsid w:val="008D2EE7"/>
    <w:rsid w:val="00912D53"/>
    <w:rsid w:val="00915CC5"/>
    <w:rsid w:val="00916A9D"/>
    <w:rsid w:val="00921770"/>
    <w:rsid w:val="009218CB"/>
    <w:rsid w:val="00931342"/>
    <w:rsid w:val="00933763"/>
    <w:rsid w:val="0094465D"/>
    <w:rsid w:val="0094742D"/>
    <w:rsid w:val="00950960"/>
    <w:rsid w:val="00977473"/>
    <w:rsid w:val="009829BC"/>
    <w:rsid w:val="009960CA"/>
    <w:rsid w:val="009A0B8A"/>
    <w:rsid w:val="009D6D36"/>
    <w:rsid w:val="009F29D1"/>
    <w:rsid w:val="009F441E"/>
    <w:rsid w:val="009F5EA9"/>
    <w:rsid w:val="00A13F0E"/>
    <w:rsid w:val="00A2338C"/>
    <w:rsid w:val="00A4448D"/>
    <w:rsid w:val="00A51BCF"/>
    <w:rsid w:val="00A6601D"/>
    <w:rsid w:val="00A66F02"/>
    <w:rsid w:val="00A74AF6"/>
    <w:rsid w:val="00A87E76"/>
    <w:rsid w:val="00A96AE4"/>
    <w:rsid w:val="00AB21D6"/>
    <w:rsid w:val="00AC19CA"/>
    <w:rsid w:val="00AC59A1"/>
    <w:rsid w:val="00AD68E9"/>
    <w:rsid w:val="00AD6B91"/>
    <w:rsid w:val="00AE642B"/>
    <w:rsid w:val="00AF43B2"/>
    <w:rsid w:val="00B05257"/>
    <w:rsid w:val="00B16C53"/>
    <w:rsid w:val="00B22021"/>
    <w:rsid w:val="00B24683"/>
    <w:rsid w:val="00B3268A"/>
    <w:rsid w:val="00B4321D"/>
    <w:rsid w:val="00B67162"/>
    <w:rsid w:val="00B67593"/>
    <w:rsid w:val="00B70682"/>
    <w:rsid w:val="00B713E0"/>
    <w:rsid w:val="00B82E85"/>
    <w:rsid w:val="00BA17C0"/>
    <w:rsid w:val="00BB7784"/>
    <w:rsid w:val="00BC270E"/>
    <w:rsid w:val="00BE0CCC"/>
    <w:rsid w:val="00BE68EF"/>
    <w:rsid w:val="00BE7350"/>
    <w:rsid w:val="00BE779A"/>
    <w:rsid w:val="00C035B1"/>
    <w:rsid w:val="00C04993"/>
    <w:rsid w:val="00C06889"/>
    <w:rsid w:val="00C16FA1"/>
    <w:rsid w:val="00C2707A"/>
    <w:rsid w:val="00C57BB2"/>
    <w:rsid w:val="00C765AD"/>
    <w:rsid w:val="00C8586D"/>
    <w:rsid w:val="00C87D20"/>
    <w:rsid w:val="00C87F17"/>
    <w:rsid w:val="00C94BAF"/>
    <w:rsid w:val="00C9783C"/>
    <w:rsid w:val="00CA2E77"/>
    <w:rsid w:val="00CA61CD"/>
    <w:rsid w:val="00CA6376"/>
    <w:rsid w:val="00CD795C"/>
    <w:rsid w:val="00CE78AB"/>
    <w:rsid w:val="00CF1EA1"/>
    <w:rsid w:val="00D04C48"/>
    <w:rsid w:val="00D06E21"/>
    <w:rsid w:val="00D13BDE"/>
    <w:rsid w:val="00D2256C"/>
    <w:rsid w:val="00D318BD"/>
    <w:rsid w:val="00D31A2F"/>
    <w:rsid w:val="00D37496"/>
    <w:rsid w:val="00D60216"/>
    <w:rsid w:val="00D61C48"/>
    <w:rsid w:val="00D823DE"/>
    <w:rsid w:val="00D87ABB"/>
    <w:rsid w:val="00DB25B3"/>
    <w:rsid w:val="00DD3262"/>
    <w:rsid w:val="00DE07B5"/>
    <w:rsid w:val="00E07EF4"/>
    <w:rsid w:val="00E15B60"/>
    <w:rsid w:val="00E22D5B"/>
    <w:rsid w:val="00E32FAE"/>
    <w:rsid w:val="00E36647"/>
    <w:rsid w:val="00E44918"/>
    <w:rsid w:val="00E50992"/>
    <w:rsid w:val="00E52B3A"/>
    <w:rsid w:val="00E72B9B"/>
    <w:rsid w:val="00E764C5"/>
    <w:rsid w:val="00E83E66"/>
    <w:rsid w:val="00E908FE"/>
    <w:rsid w:val="00E912DE"/>
    <w:rsid w:val="00E92412"/>
    <w:rsid w:val="00EA22E2"/>
    <w:rsid w:val="00EA5DFC"/>
    <w:rsid w:val="00EB0ED4"/>
    <w:rsid w:val="00EC3CEB"/>
    <w:rsid w:val="00EC6F71"/>
    <w:rsid w:val="00EF28A2"/>
    <w:rsid w:val="00F04346"/>
    <w:rsid w:val="00F17A39"/>
    <w:rsid w:val="00F401E5"/>
    <w:rsid w:val="00F47F10"/>
    <w:rsid w:val="00F60771"/>
    <w:rsid w:val="00F62625"/>
    <w:rsid w:val="00F7666B"/>
    <w:rsid w:val="00F83D34"/>
    <w:rsid w:val="00F91C16"/>
    <w:rsid w:val="00F9557A"/>
    <w:rsid w:val="00FA437F"/>
    <w:rsid w:val="00FA70A6"/>
    <w:rsid w:val="00FA7804"/>
    <w:rsid w:val="00FB5018"/>
    <w:rsid w:val="00FB6DE0"/>
    <w:rsid w:val="00FD0AFD"/>
    <w:rsid w:val="00FE0FE2"/>
    <w:rsid w:val="00FE463A"/>
    <w:rsid w:val="00FE4A19"/>
    <w:rsid w:val="00FE6416"/>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A403"/>
  <w15:docId w15:val="{D4C513F6-4B04-4F97-AB7C-F4F929F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Heading"/>
    <w:next w:val="Textbody"/>
    <w:link w:val="Heading4Char"/>
    <w:uiPriority w:val="9"/>
    <w:unhideWhenUsed/>
    <w:qFormat/>
    <w:rsid w:val="00C8586D"/>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Indent2">
    <w:name w:val="Body Text Indent 2"/>
    <w:basedOn w:val="Standard"/>
    <w:link w:val="BodyTextIndent2Char"/>
    <w:pPr>
      <w:spacing w:line="360" w:lineRule="auto"/>
      <w:ind w:left="2880"/>
      <w:jc w:val="both"/>
    </w:pPr>
    <w:rPr>
      <w:rFonts w:cs="Times New Roman"/>
    </w:rPr>
  </w:style>
  <w:style w:type="paragraph" w:styleId="Footer">
    <w:name w:val="footer"/>
    <w:basedOn w:val="Standard"/>
    <w:link w:val="FooterChar"/>
    <w:pPr>
      <w:suppressLineNumbers/>
      <w:tabs>
        <w:tab w:val="center" w:pos="4320"/>
        <w:tab w:val="right" w:pos="8640"/>
      </w:tabs>
    </w:pPr>
  </w:style>
  <w:style w:type="character" w:customStyle="1" w:styleId="Heading4Char">
    <w:name w:val="Heading 4 Char"/>
    <w:basedOn w:val="DefaultParagraphFont"/>
    <w:link w:val="Heading4"/>
    <w:uiPriority w:val="9"/>
    <w:rsid w:val="00C8586D"/>
    <w:rPr>
      <w:b/>
      <w:bCs/>
    </w:rPr>
  </w:style>
  <w:style w:type="paragraph" w:styleId="Header">
    <w:name w:val="header"/>
    <w:basedOn w:val="Normal"/>
    <w:link w:val="HeaderChar"/>
    <w:uiPriority w:val="99"/>
    <w:unhideWhenUsed/>
    <w:rsid w:val="00524AA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24AAC"/>
    <w:rPr>
      <w:rFonts w:cs="Mangal"/>
      <w:szCs w:val="21"/>
    </w:rPr>
  </w:style>
  <w:style w:type="character" w:customStyle="1" w:styleId="FooterChar">
    <w:name w:val="Footer Char"/>
    <w:basedOn w:val="DefaultParagraphFont"/>
    <w:link w:val="Footer"/>
    <w:rsid w:val="00524AAC"/>
  </w:style>
  <w:style w:type="character" w:customStyle="1" w:styleId="BodyTextIndent2Char">
    <w:name w:val="Body Text Indent 2 Char"/>
    <w:basedOn w:val="DefaultParagraphFont"/>
    <w:link w:val="BodyTextIndent2"/>
    <w:rsid w:val="007805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5C28-AE0B-4BA4-944A-BA8A2905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Palmer</dc:creator>
  <cp:lastModifiedBy>Shellie Cherry</cp:lastModifiedBy>
  <cp:revision>4</cp:revision>
  <cp:lastPrinted>2024-02-05T10:52:00Z</cp:lastPrinted>
  <dcterms:created xsi:type="dcterms:W3CDTF">2024-02-05T10:51:00Z</dcterms:created>
  <dcterms:modified xsi:type="dcterms:W3CDTF">2024-03-06T16:34:00Z</dcterms:modified>
</cp:coreProperties>
</file>